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11" w:rsidRPr="00C11DCA" w:rsidRDefault="00A57EFC">
      <w:pPr>
        <w:widowControl/>
        <w:spacing w:line="580" w:lineRule="exact"/>
        <w:jc w:val="center"/>
        <w:rPr>
          <w:rFonts w:ascii="宋体" w:hAnsi="宋体" w:cs="宋体"/>
          <w:b/>
          <w:kern w:val="0"/>
          <w:sz w:val="28"/>
          <w:szCs w:val="28"/>
        </w:rPr>
      </w:pPr>
      <w:r>
        <w:rPr>
          <w:rFonts w:ascii="宋体" w:hAnsi="宋体" w:cs="宋体" w:hint="eastAsia"/>
          <w:b/>
          <w:kern w:val="0"/>
          <w:sz w:val="28"/>
          <w:szCs w:val="28"/>
        </w:rPr>
        <w:t>南京中医药大学招标采购管理办法</w:t>
      </w:r>
    </w:p>
    <w:p w:rsidR="002B3711" w:rsidRPr="00C11DCA" w:rsidRDefault="002B3711">
      <w:pPr>
        <w:widowControl/>
        <w:spacing w:line="580" w:lineRule="exact"/>
        <w:jc w:val="center"/>
        <w:rPr>
          <w:rFonts w:ascii="仿宋_GB2312" w:eastAsia="仿宋_GB2312" w:hAnsi="宋体" w:cs="宋体"/>
          <w:b/>
          <w:kern w:val="0"/>
          <w:sz w:val="28"/>
          <w:szCs w:val="28"/>
        </w:rPr>
      </w:pPr>
    </w:p>
    <w:p w:rsidR="002B3711" w:rsidRPr="00C11DCA" w:rsidRDefault="00B13E23">
      <w:pPr>
        <w:pStyle w:val="1"/>
        <w:jc w:val="center"/>
        <w:rPr>
          <w:rFonts w:ascii="黑体" w:eastAsia="黑体" w:hAnsi="宋体" w:cs="宋体"/>
          <w:kern w:val="0"/>
          <w:sz w:val="28"/>
          <w:szCs w:val="28"/>
        </w:rPr>
      </w:pPr>
      <w:r w:rsidRPr="00C11DCA">
        <w:rPr>
          <w:rFonts w:ascii="黑体" w:eastAsia="黑体" w:hAnsi="宋体" w:cs="宋体" w:hint="eastAsia"/>
          <w:bCs/>
          <w:kern w:val="0"/>
          <w:sz w:val="28"/>
          <w:szCs w:val="28"/>
        </w:rPr>
        <w:t>第一章</w:t>
      </w:r>
      <w:r w:rsidRPr="00C11DCA">
        <w:rPr>
          <w:rFonts w:eastAsia="黑体" w:hint="eastAsia"/>
          <w:bCs/>
          <w:kern w:val="0"/>
          <w:sz w:val="28"/>
          <w:szCs w:val="28"/>
        </w:rPr>
        <w:t>    </w:t>
      </w:r>
      <w:r w:rsidRPr="00C11DCA">
        <w:rPr>
          <w:rFonts w:ascii="黑体" w:eastAsia="黑体" w:hAnsi="宋体" w:cs="宋体" w:hint="eastAsia"/>
          <w:bCs/>
          <w:kern w:val="0"/>
          <w:sz w:val="28"/>
          <w:szCs w:val="28"/>
        </w:rPr>
        <w:t>总则</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第一条  </w:t>
      </w:r>
      <w:r w:rsidRPr="00C11DCA">
        <w:rPr>
          <w:rFonts w:ascii="仿宋_GB2312" w:eastAsia="仿宋_GB2312" w:hAnsi="宋体" w:cs="宋体" w:hint="eastAsia"/>
          <w:kern w:val="0"/>
          <w:sz w:val="28"/>
          <w:szCs w:val="28"/>
        </w:rPr>
        <w:t>为加强学校对招标采购工作的统一领导，维护学校利益、社会公共利益和招标采购活动当事人的合法权益，规范招标采购活动，保证招标项目质量，依据《中华人民共和国招标投标法》、《中华人民共和国政府采购法》《政府采购货物和服务招标投标管理办法》、《政府采购竞争性磋商采购方式管理暂行办法》以及国家、地方有关规定，结合学校工作实际，制定本办法。</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第二条  </w:t>
      </w:r>
      <w:r w:rsidRPr="00C11DCA">
        <w:rPr>
          <w:rFonts w:ascii="仿宋_GB2312" w:eastAsia="仿宋_GB2312" w:hAnsi="宋体" w:cs="宋体" w:hint="eastAsia"/>
          <w:kern w:val="0"/>
          <w:sz w:val="28"/>
          <w:szCs w:val="28"/>
        </w:rPr>
        <w:t>凡属于政府采购的项目，均按政府采购相关法律法规和政策文件的相关要求执行。</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第三条  </w:t>
      </w:r>
      <w:r w:rsidRPr="00C11DCA">
        <w:rPr>
          <w:rFonts w:ascii="仿宋_GB2312" w:eastAsia="仿宋_GB2312" w:hAnsi="宋体" w:cs="宋体" w:hint="eastAsia"/>
          <w:kern w:val="0"/>
          <w:sz w:val="28"/>
          <w:szCs w:val="28"/>
        </w:rPr>
        <w:t>凡使用纳入学校预算管理的资金，项目预估金额在学校招标采购限额标准以上的，均适用本办法。</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学校招标采购限额标准以上省财政厅省级及南京市分散采购限额标准以下的集中采购目录以内的采购项目，按政府采购网上商城有关规定执行。网上商城不能满足需求或通过其他采购方式价格更低或服务更优的，由项目申请部门提出招标采购申请，招投标管理服务中心审批同意后方可进行招标采购。</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第四条  </w:t>
      </w:r>
      <w:r w:rsidRPr="00C11DCA">
        <w:rPr>
          <w:rFonts w:ascii="仿宋_GB2312" w:eastAsia="仿宋_GB2312" w:hAnsi="宋体" w:cs="宋体" w:hint="eastAsia"/>
          <w:kern w:val="0"/>
          <w:sz w:val="28"/>
          <w:szCs w:val="28"/>
        </w:rPr>
        <w:t>凡使用纳入学校预算管理的资金，项目预估金额在学校招标采购限额标准以下的，由归口部门或使用部门根据学校内控相关制度要求自行采购。</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第五条  </w:t>
      </w:r>
      <w:r w:rsidRPr="00C11DCA">
        <w:rPr>
          <w:rFonts w:ascii="仿宋_GB2312" w:eastAsia="仿宋_GB2312" w:hAnsi="宋体" w:cs="宋体" w:hint="eastAsia"/>
          <w:kern w:val="0"/>
          <w:sz w:val="28"/>
          <w:szCs w:val="28"/>
        </w:rPr>
        <w:t>本办法中相关名词释义</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lastRenderedPageBreak/>
        <w:t>（一）采购：指以合同方式有偿取得货物、工程和服务的行为，包括购买、租赁、委托、雇佣等。</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货物：指各种形态和种类的物品，包括原材料、燃料、设备、工程材料、实验材料、仪器、软件、医疗药品耗材、图书、期刊、数据库、电子出版物、家具、办公用品、服装、纪念品、福利用品、生活用品、大宗物资等。</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（三）工程：指包括建筑物和构筑物的新建、改建、扩建、装修、拆除、修缮，绿化景观施工，消防、安防、网络施工等。</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（四）服务：指除货物和工程以外的其他采购对象，包括各类设计、工程监理、工程勘察、咨询、会计、审计、法律服务、评估、各</w:t>
      </w:r>
      <w:proofErr w:type="gramStart"/>
      <w:r w:rsidRPr="00C11DCA">
        <w:rPr>
          <w:rFonts w:ascii="仿宋_GB2312" w:eastAsia="仿宋_GB2312" w:hAnsi="宋体" w:cs="宋体" w:hint="eastAsia"/>
          <w:kern w:val="0"/>
          <w:sz w:val="28"/>
          <w:szCs w:val="28"/>
        </w:rPr>
        <w:t>类维保服务</w:t>
      </w:r>
      <w:proofErr w:type="gramEnd"/>
      <w:r w:rsidRPr="00C11DCA">
        <w:rPr>
          <w:rFonts w:ascii="仿宋_GB2312" w:eastAsia="仿宋_GB2312" w:hAnsi="宋体" w:cs="宋体" w:hint="eastAsia"/>
          <w:kern w:val="0"/>
          <w:sz w:val="28"/>
          <w:szCs w:val="28"/>
        </w:rPr>
        <w:t>、租赁服务、会议服务、视频制作、印刷出版、课程制作、数据加工、软件定制服务、网站建设、数据库授权使用、信息技术服务、招标采购代理、外贸代理、物业服务、安保服务、绿化养护</w:t>
      </w:r>
      <w:r w:rsidR="00827299" w:rsidRPr="00C11DCA">
        <w:rPr>
          <w:rFonts w:ascii="仿宋_GB2312" w:eastAsia="仿宋_GB2312" w:hAnsi="宋体" w:cs="宋体" w:hint="eastAsia"/>
          <w:kern w:val="0"/>
          <w:sz w:val="28"/>
          <w:szCs w:val="28"/>
        </w:rPr>
        <w:t>、固定资产残值处置</w:t>
      </w:r>
      <w:r w:rsidRPr="00C11DCA">
        <w:rPr>
          <w:rFonts w:ascii="仿宋_GB2312" w:eastAsia="仿宋_GB2312" w:hAnsi="宋体" w:cs="宋体" w:hint="eastAsia"/>
          <w:kern w:val="0"/>
          <w:sz w:val="28"/>
          <w:szCs w:val="28"/>
        </w:rPr>
        <w:t>等。</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（五）学校集中采购：指由学校组织实施的招标采购行为。</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（六）部门自行采购：指由各单位、各部门、各学院自行组织实施的采购行为。</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（七）委托采购：指委托符合相关法定条件的代理机构实施的招标采购行为。其中</w:t>
      </w:r>
      <w:proofErr w:type="gramStart"/>
      <w:r w:rsidRPr="00C11DCA">
        <w:rPr>
          <w:rFonts w:ascii="仿宋_GB2312" w:eastAsia="仿宋_GB2312" w:hAnsi="宋体" w:cs="宋体" w:hint="eastAsia"/>
          <w:kern w:val="0"/>
          <w:sz w:val="28"/>
          <w:szCs w:val="28"/>
        </w:rPr>
        <w:t>达到省采目录</w:t>
      </w:r>
      <w:proofErr w:type="gramEnd"/>
      <w:r w:rsidRPr="00C11DCA">
        <w:rPr>
          <w:rFonts w:ascii="仿宋_GB2312" w:eastAsia="仿宋_GB2312" w:hAnsi="宋体" w:cs="宋体" w:hint="eastAsia"/>
          <w:kern w:val="0"/>
          <w:sz w:val="28"/>
          <w:szCs w:val="28"/>
        </w:rPr>
        <w:t>内金额以上的货物和服务项目，应依法委托省政府采购中心代理采购。</w:t>
      </w:r>
    </w:p>
    <w:p w:rsidR="002B3711" w:rsidRPr="00C11DCA" w:rsidRDefault="00B13E23">
      <w:pPr>
        <w:widowControl/>
        <w:snapToGrid w:val="0"/>
        <w:spacing w:beforeLines="50" w:before="156" w:afterLines="50" w:after="156" w:line="570" w:lineRule="exact"/>
        <w:ind w:firstLineChars="200" w:firstLine="562"/>
        <w:jc w:val="center"/>
        <w:rPr>
          <w:rFonts w:ascii="黑体" w:eastAsia="黑体" w:hAnsi="宋体" w:cs="宋体"/>
          <w:b/>
          <w:kern w:val="0"/>
          <w:sz w:val="28"/>
          <w:szCs w:val="28"/>
        </w:rPr>
      </w:pPr>
      <w:r w:rsidRPr="00C11DCA">
        <w:rPr>
          <w:rFonts w:ascii="黑体" w:eastAsia="黑体" w:hAnsi="宋体" w:cs="宋体" w:hint="eastAsia"/>
          <w:b/>
          <w:bCs/>
          <w:kern w:val="0"/>
          <w:sz w:val="28"/>
          <w:szCs w:val="28"/>
        </w:rPr>
        <w:t>第二章</w:t>
      </w:r>
      <w:r w:rsidRPr="00C11DCA">
        <w:rPr>
          <w:rFonts w:eastAsia="黑体" w:hint="eastAsia"/>
          <w:b/>
          <w:bCs/>
          <w:kern w:val="0"/>
          <w:sz w:val="28"/>
          <w:szCs w:val="28"/>
        </w:rPr>
        <w:t>    </w:t>
      </w:r>
      <w:r w:rsidRPr="00C11DCA">
        <w:rPr>
          <w:rFonts w:ascii="黑体" w:eastAsia="黑体" w:hAnsi="宋体" w:cs="宋体" w:hint="eastAsia"/>
          <w:b/>
          <w:kern w:val="0"/>
          <w:sz w:val="28"/>
          <w:szCs w:val="28"/>
        </w:rPr>
        <w:t>招标采购原则</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第六条  </w:t>
      </w:r>
      <w:r w:rsidRPr="00C11DCA">
        <w:rPr>
          <w:rFonts w:ascii="仿宋_GB2312" w:eastAsia="仿宋_GB2312" w:hAnsi="宋体" w:cs="宋体" w:hint="eastAsia"/>
          <w:kern w:val="0"/>
          <w:sz w:val="28"/>
          <w:szCs w:val="28"/>
        </w:rPr>
        <w:t>公开、公平、公正原则。校内招标采购项目必须坚持程序透明，招标信息和招标规则公开。不歧视和排斥任何潜在投标</w:t>
      </w:r>
      <w:r w:rsidRPr="00C11DCA">
        <w:rPr>
          <w:rFonts w:ascii="仿宋_GB2312" w:eastAsia="仿宋_GB2312" w:hAnsi="宋体" w:cs="宋体" w:hint="eastAsia"/>
          <w:kern w:val="0"/>
          <w:sz w:val="28"/>
          <w:szCs w:val="28"/>
        </w:rPr>
        <w:lastRenderedPageBreak/>
        <w:t>人，投标不受区域和部门限制。评标时按统一标准进行评审，一视同仁。</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第七条  </w:t>
      </w:r>
      <w:r w:rsidRPr="00C11DCA">
        <w:rPr>
          <w:rFonts w:ascii="仿宋_GB2312" w:eastAsia="仿宋_GB2312" w:hAnsi="宋体" w:cs="宋体" w:hint="eastAsia"/>
          <w:kern w:val="0"/>
          <w:sz w:val="28"/>
          <w:szCs w:val="28"/>
        </w:rPr>
        <w:t>诚实信用原则。招标采购双方都必须以诚实、守信的态度行使权利和履行义务，以维护双方的</w:t>
      </w:r>
      <w:r w:rsidRPr="00C11DCA">
        <w:rPr>
          <w:rFonts w:ascii="仿宋_GB2312" w:eastAsia="仿宋_GB2312" w:hint="eastAsia"/>
          <w:sz w:val="28"/>
          <w:szCs w:val="28"/>
        </w:rPr>
        <w:t>正当权益</w:t>
      </w:r>
      <w:r w:rsidRPr="00C11DCA">
        <w:rPr>
          <w:rFonts w:ascii="仿宋_GB2312" w:eastAsia="仿宋_GB2312" w:hAnsi="宋体" w:cs="宋体" w:hint="eastAsia"/>
          <w:kern w:val="0"/>
          <w:sz w:val="28"/>
          <w:szCs w:val="28"/>
        </w:rPr>
        <w:t>。招标人不得发布虚假招标信息，不得擅自终止招标和改变中标结果。投标人不得以他人名义投标，中标后不得擅自放弃中标项目。</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第八条  </w:t>
      </w:r>
      <w:r w:rsidRPr="00C11DCA">
        <w:rPr>
          <w:rFonts w:ascii="仿宋_GB2312" w:eastAsia="仿宋_GB2312" w:hAnsi="宋体" w:cs="宋体" w:hint="eastAsia"/>
          <w:kern w:val="0"/>
          <w:sz w:val="28"/>
          <w:szCs w:val="28"/>
        </w:rPr>
        <w:t>规范性原则。校内招标采购工作应当符合现行的法律法规，严格按照本办法规定程序实施。</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第九条  </w:t>
      </w:r>
      <w:r w:rsidRPr="00C11DCA">
        <w:rPr>
          <w:rFonts w:ascii="仿宋_GB2312" w:eastAsia="仿宋_GB2312" w:hAnsi="宋体" w:cs="宋体" w:hint="eastAsia"/>
          <w:kern w:val="0"/>
          <w:sz w:val="28"/>
          <w:szCs w:val="28"/>
        </w:rPr>
        <w:t>择优定标的原则。招标采购时应对投标者进行资质审查，评审应以方案可行性，质量可靠性，技术先进性，报价合理性和售后服务及时性等为依据进行综合评定，择优确定中标单位。</w:t>
      </w:r>
    </w:p>
    <w:p w:rsidR="002B3711" w:rsidRPr="00C11DCA" w:rsidRDefault="00B13E23">
      <w:pPr>
        <w:widowControl/>
        <w:snapToGrid w:val="0"/>
        <w:spacing w:beforeLines="50" w:before="156" w:afterLines="50" w:after="156" w:line="570" w:lineRule="exact"/>
        <w:ind w:firstLineChars="200" w:firstLine="562"/>
        <w:jc w:val="center"/>
        <w:rPr>
          <w:rFonts w:ascii="黑体" w:eastAsia="黑体" w:hAnsi="宋体" w:cs="宋体"/>
          <w:b/>
          <w:bCs/>
          <w:kern w:val="0"/>
          <w:sz w:val="28"/>
          <w:szCs w:val="28"/>
        </w:rPr>
      </w:pPr>
      <w:r w:rsidRPr="00C11DCA">
        <w:rPr>
          <w:rFonts w:ascii="黑体" w:eastAsia="黑体" w:hAnsi="宋体" w:cs="宋体" w:hint="eastAsia"/>
          <w:b/>
          <w:bCs/>
          <w:kern w:val="0"/>
          <w:sz w:val="28"/>
          <w:szCs w:val="28"/>
        </w:rPr>
        <w:t>第三章</w:t>
      </w:r>
      <w:r w:rsidRPr="00C11DCA">
        <w:rPr>
          <w:rFonts w:eastAsia="黑体" w:hint="eastAsia"/>
          <w:b/>
          <w:bCs/>
          <w:kern w:val="0"/>
          <w:sz w:val="28"/>
          <w:szCs w:val="28"/>
        </w:rPr>
        <w:t>    </w:t>
      </w:r>
      <w:r w:rsidRPr="00C11DCA">
        <w:rPr>
          <w:rFonts w:ascii="黑体" w:eastAsia="黑体" w:hAnsi="宋体" w:cs="宋体" w:hint="eastAsia"/>
          <w:b/>
          <w:bCs/>
          <w:kern w:val="0"/>
          <w:sz w:val="28"/>
          <w:szCs w:val="28"/>
        </w:rPr>
        <w:t>组织机构及职能</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仿宋_GB2312" w:eastAsia="仿宋_GB2312" w:hAnsi="宋体" w:cs="宋体" w:hint="eastAsia"/>
          <w:b/>
          <w:kern w:val="0"/>
          <w:sz w:val="28"/>
          <w:szCs w:val="28"/>
        </w:rPr>
        <w:t xml:space="preserve">第十条  </w:t>
      </w:r>
      <w:r w:rsidRPr="00C11DCA">
        <w:rPr>
          <w:rFonts w:ascii="仿宋_GB2312" w:eastAsia="仿宋_GB2312" w:hAnsi="宋体" w:cs="宋体" w:hint="eastAsia"/>
          <w:kern w:val="0"/>
          <w:sz w:val="28"/>
          <w:szCs w:val="28"/>
        </w:rPr>
        <w:t>学校成立以分管校领导任组长的招标采购工作组（职能归入大保障工作组），成员由审计处、财务处、后勤管理处、基建处、教务处、科学技术处、国有资产与实验室管理处、校长办公室（网络安全与信息化办公室）的主要负责人等相关人员组成。</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第十一条  </w:t>
      </w:r>
      <w:r w:rsidRPr="00C11DCA">
        <w:rPr>
          <w:rFonts w:ascii="仿宋_GB2312" w:eastAsia="仿宋_GB2312" w:hAnsi="宋体" w:cs="宋体" w:hint="eastAsia"/>
          <w:kern w:val="0"/>
          <w:sz w:val="28"/>
          <w:szCs w:val="28"/>
        </w:rPr>
        <w:t>学校招标采购工作组的主要工作职责为：</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（一）全面领导学校招标采购工作，审议学校招标采购工作相关规章制度；</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（二）研究决定学校招标采购工作的重要事项，协调解决招标采购工作中出现的重要问题；</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（三）监督检查招投标管理服务中心工作，听取工作汇报。</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lastRenderedPageBreak/>
        <w:t xml:space="preserve">第十二条  </w:t>
      </w:r>
      <w:r w:rsidRPr="00C11DCA">
        <w:rPr>
          <w:rFonts w:ascii="仿宋_GB2312" w:eastAsia="仿宋_GB2312" w:hAnsi="宋体" w:cs="宋体" w:hint="eastAsia"/>
          <w:kern w:val="0"/>
          <w:sz w:val="28"/>
          <w:szCs w:val="28"/>
        </w:rPr>
        <w:t>招投标管理服务中心负责学校招标采购限额标准以上项目的组织和管理，其主要工作职责为：</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（一）研究起草学校招标采购工作的规章制度；</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（二）负责政府采购的政策落实、实施和相关管理工作；</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（三）负责受理、审批招标采购立项申请；</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（四）负责招标采购项目的信息公开、组织实施；</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（五）负责校外招标采购项目的监督管理；</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（六）负责受理招标采购工作中的质疑和投诉；</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（七）负责招标采购相关文件、资料的整理、归档工作；</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（八）负责校内招标采购“评审专家库”的建设和动态管理；</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（九）负责学校招标采购工作信息化建设；</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（十）完成学校交办的其他工作。</w:t>
      </w:r>
    </w:p>
    <w:p w:rsidR="002B3711" w:rsidRPr="00C11DCA" w:rsidRDefault="00B13E23">
      <w:pPr>
        <w:widowControl/>
        <w:snapToGrid w:val="0"/>
        <w:spacing w:beforeLines="50" w:before="156" w:afterLines="50" w:after="156" w:line="570" w:lineRule="exact"/>
        <w:jc w:val="center"/>
        <w:rPr>
          <w:rFonts w:ascii="黑体" w:eastAsia="黑体" w:hAnsi="宋体" w:cs="宋体"/>
          <w:b/>
          <w:bCs/>
          <w:kern w:val="0"/>
          <w:sz w:val="28"/>
          <w:szCs w:val="28"/>
        </w:rPr>
      </w:pPr>
      <w:r w:rsidRPr="00C11DCA">
        <w:rPr>
          <w:rFonts w:ascii="黑体" w:eastAsia="黑体" w:hAnsi="宋体" w:cs="宋体" w:hint="eastAsia"/>
          <w:b/>
          <w:bCs/>
          <w:kern w:val="0"/>
          <w:sz w:val="28"/>
          <w:szCs w:val="28"/>
        </w:rPr>
        <w:t>第四章</w:t>
      </w:r>
      <w:r w:rsidRPr="00C11DCA">
        <w:rPr>
          <w:rFonts w:eastAsia="黑体" w:hint="eastAsia"/>
          <w:b/>
          <w:bCs/>
          <w:kern w:val="0"/>
          <w:sz w:val="28"/>
          <w:szCs w:val="28"/>
        </w:rPr>
        <w:t>    </w:t>
      </w:r>
      <w:r w:rsidRPr="00C11DCA">
        <w:rPr>
          <w:rFonts w:ascii="黑体" w:eastAsia="黑体" w:hAnsi="宋体" w:cs="宋体" w:hint="eastAsia"/>
          <w:b/>
          <w:bCs/>
          <w:kern w:val="0"/>
          <w:sz w:val="28"/>
          <w:szCs w:val="28"/>
        </w:rPr>
        <w:t>招标采购范围</w:t>
      </w:r>
    </w:p>
    <w:p w:rsidR="002B3711" w:rsidRPr="00C11DCA" w:rsidRDefault="00B13E23">
      <w:pPr>
        <w:widowControl/>
        <w:snapToGrid w:val="0"/>
        <w:spacing w:line="570" w:lineRule="exact"/>
        <w:ind w:firstLineChars="200" w:firstLine="562"/>
        <w:jc w:val="left"/>
        <w:rPr>
          <w:rFonts w:ascii="仿宋_GB2312" w:eastAsia="仿宋_GB2312" w:hAnsi="宋体" w:cs="宋体"/>
          <w:b/>
          <w:kern w:val="0"/>
          <w:sz w:val="28"/>
          <w:szCs w:val="28"/>
        </w:rPr>
      </w:pPr>
      <w:r w:rsidRPr="00C11DCA">
        <w:rPr>
          <w:rFonts w:ascii="仿宋_GB2312" w:eastAsia="仿宋_GB2312" w:hAnsi="宋体" w:cs="宋体" w:hint="eastAsia"/>
          <w:b/>
          <w:kern w:val="0"/>
          <w:sz w:val="28"/>
          <w:szCs w:val="28"/>
        </w:rPr>
        <w:t xml:space="preserve">第十三条  </w:t>
      </w:r>
      <w:r w:rsidRPr="00C11DCA">
        <w:rPr>
          <w:rFonts w:ascii="仿宋_GB2312" w:eastAsia="仿宋_GB2312" w:hAnsi="Verdana" w:cs="宋体" w:hint="eastAsia"/>
          <w:kern w:val="0"/>
          <w:sz w:val="28"/>
          <w:szCs w:val="28"/>
        </w:rPr>
        <w:t>学校招标采购项目主要分为货物类、工程类和服务类。使用学校资金</w:t>
      </w:r>
      <w:r w:rsidRPr="00C11DCA">
        <w:rPr>
          <w:rFonts w:ascii="仿宋_GB2312" w:eastAsia="仿宋_GB2312" w:hAnsi="宋体" w:cs="宋体" w:hint="eastAsia"/>
          <w:kern w:val="0"/>
          <w:sz w:val="28"/>
          <w:szCs w:val="28"/>
        </w:rPr>
        <w:t>（各级财政下拨经费、科研经费、组织和个人捐款、政府贷款等）、单位自筹资金达到以下限额标准的均需要招标采购：</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（一）货物类：项目预估金额（含单件批量）在20万元（含20万元）人民币以上货物类项目；其中，采购单件、单件</w:t>
      </w:r>
      <w:proofErr w:type="gramStart"/>
      <w:r w:rsidRPr="00C11DCA">
        <w:rPr>
          <w:rFonts w:ascii="仿宋_GB2312" w:eastAsia="仿宋_GB2312" w:hAnsi="宋体" w:cs="宋体" w:hint="eastAsia"/>
          <w:kern w:val="0"/>
          <w:sz w:val="28"/>
          <w:szCs w:val="28"/>
        </w:rPr>
        <w:t>批量或</w:t>
      </w:r>
      <w:proofErr w:type="gramEnd"/>
      <w:r w:rsidRPr="00C11DCA">
        <w:rPr>
          <w:rFonts w:ascii="仿宋_GB2312" w:eastAsia="仿宋_GB2312" w:hAnsi="宋体" w:cs="宋体" w:hint="eastAsia"/>
          <w:kern w:val="0"/>
          <w:sz w:val="28"/>
          <w:szCs w:val="28"/>
        </w:rPr>
        <w:t>成套价值在30万元（含30万元）人民币以上的仪器设备类项目；</w:t>
      </w:r>
    </w:p>
    <w:p w:rsidR="002B3711" w:rsidRPr="00C11DCA" w:rsidRDefault="00B13E23">
      <w:pPr>
        <w:widowControl/>
        <w:spacing w:line="570" w:lineRule="exact"/>
        <w:ind w:firstLineChars="196" w:firstLine="549"/>
        <w:jc w:val="left"/>
        <w:rPr>
          <w:rFonts w:ascii="仿宋_GB2312" w:eastAsia="仿宋_GB2312" w:hAnsi="Verdana" w:cs="宋体"/>
          <w:kern w:val="0"/>
          <w:sz w:val="28"/>
          <w:szCs w:val="28"/>
          <w:u w:val="single"/>
        </w:rPr>
      </w:pPr>
      <w:r w:rsidRPr="00C11DCA">
        <w:rPr>
          <w:rFonts w:ascii="仿宋_GB2312" w:eastAsia="仿宋_GB2312" w:hAnsi="宋体" w:cs="宋体" w:hint="eastAsia"/>
          <w:kern w:val="0"/>
          <w:sz w:val="28"/>
          <w:szCs w:val="28"/>
        </w:rPr>
        <w:t>（二）工程类项目：项目</w:t>
      </w:r>
      <w:r w:rsidRPr="00C11DCA">
        <w:rPr>
          <w:rFonts w:ascii="仿宋_GB2312" w:eastAsia="仿宋_GB2312" w:hAnsi="Verdana" w:cs="宋体" w:hint="eastAsia"/>
          <w:kern w:val="0"/>
          <w:sz w:val="28"/>
          <w:szCs w:val="28"/>
        </w:rPr>
        <w:t>预估金额在20万元（含20万元）人民币以上工程类项目；</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lastRenderedPageBreak/>
        <w:t>（三）服务类项目：项目预估金额在20万元（含20万元）人民币以上服务类项目；</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（四）保安、保洁、物业管理、绿化维护、营业场所承包、场地租赁及外贸代理单位的确定等服务类项目不论金额大小均应招标采购；</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（五）经学校招标采购工作组认定应纳入招标采购的其他项目。</w:t>
      </w:r>
    </w:p>
    <w:p w:rsidR="002B3711" w:rsidRPr="00C11DCA" w:rsidRDefault="00B13E23">
      <w:pPr>
        <w:widowControl/>
        <w:snapToGrid w:val="0"/>
        <w:spacing w:beforeLines="50" w:before="156" w:afterLines="50" w:after="156" w:line="570" w:lineRule="exact"/>
        <w:ind w:firstLineChars="200" w:firstLine="562"/>
        <w:jc w:val="center"/>
        <w:rPr>
          <w:rFonts w:ascii="黑体" w:eastAsia="黑体" w:hAnsi="宋体" w:cs="宋体"/>
          <w:b/>
          <w:bCs/>
          <w:kern w:val="0"/>
          <w:sz w:val="28"/>
          <w:szCs w:val="28"/>
        </w:rPr>
      </w:pPr>
      <w:r w:rsidRPr="00C11DCA">
        <w:rPr>
          <w:rFonts w:ascii="黑体" w:eastAsia="黑体" w:hAnsi="宋体" w:cs="宋体" w:hint="eastAsia"/>
          <w:b/>
          <w:bCs/>
          <w:kern w:val="0"/>
          <w:sz w:val="28"/>
          <w:szCs w:val="28"/>
        </w:rPr>
        <w:t>第五章</w:t>
      </w:r>
      <w:r w:rsidRPr="00C11DCA">
        <w:rPr>
          <w:rFonts w:eastAsia="黑体" w:hint="eastAsia"/>
          <w:b/>
          <w:bCs/>
          <w:kern w:val="0"/>
          <w:sz w:val="28"/>
          <w:szCs w:val="28"/>
        </w:rPr>
        <w:t>    </w:t>
      </w:r>
      <w:r w:rsidRPr="00C11DCA">
        <w:rPr>
          <w:rFonts w:ascii="黑体" w:eastAsia="黑体" w:hAnsi="宋体" w:cs="宋体" w:hint="eastAsia"/>
          <w:b/>
          <w:bCs/>
          <w:kern w:val="0"/>
          <w:sz w:val="28"/>
          <w:szCs w:val="28"/>
        </w:rPr>
        <w:t>招标采购的组织和方式</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第十四条  </w:t>
      </w:r>
      <w:r w:rsidRPr="00C11DCA">
        <w:rPr>
          <w:rFonts w:ascii="仿宋_GB2312" w:eastAsia="仿宋_GB2312" w:hAnsi="宋体" w:cs="宋体" w:hint="eastAsia"/>
          <w:kern w:val="0"/>
          <w:sz w:val="28"/>
          <w:szCs w:val="28"/>
        </w:rPr>
        <w:t>招标采购的各类项目，除国家、省市有相关要求和规定或有特殊情况的，其具体组织实施单位为：</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（一）采购集采目录内且项目预估金额达到省政府采购中心集中采购金额以上的货物服务采购项目，应依法委托省政府采购中心代理采购。</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（二）货物、工程、服务类项目预估金额达到省财政厅公开采购意向金额标准以上的采购项目，原则上委托与学校签订代理协议的校外代理机构，按照国家及省市相关法律法规及相关规定要求组织实施。</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（三）除上述情形外，项目预估金额达到我校招标采购限额标准以上的采购项目，一般</w:t>
      </w:r>
      <w:proofErr w:type="gramStart"/>
      <w:r w:rsidRPr="00C11DCA">
        <w:rPr>
          <w:rFonts w:ascii="仿宋_GB2312" w:eastAsia="仿宋_GB2312" w:hAnsi="宋体" w:cs="宋体" w:hint="eastAsia"/>
          <w:kern w:val="0"/>
          <w:sz w:val="28"/>
          <w:szCs w:val="28"/>
        </w:rPr>
        <w:t>由校招投标</w:t>
      </w:r>
      <w:proofErr w:type="gramEnd"/>
      <w:r w:rsidRPr="00C11DCA">
        <w:rPr>
          <w:rFonts w:ascii="仿宋_GB2312" w:eastAsia="仿宋_GB2312" w:hAnsi="宋体" w:cs="宋体" w:hint="eastAsia"/>
          <w:kern w:val="0"/>
          <w:sz w:val="28"/>
          <w:szCs w:val="28"/>
        </w:rPr>
        <w:t>管理服务中心负责组织实施。</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第十五条  </w:t>
      </w:r>
      <w:r w:rsidRPr="00C11DCA">
        <w:rPr>
          <w:rFonts w:ascii="仿宋_GB2312" w:eastAsia="仿宋_GB2312" w:hAnsi="宋体" w:cs="宋体" w:hint="eastAsia"/>
          <w:kern w:val="0"/>
          <w:sz w:val="28"/>
          <w:szCs w:val="28"/>
        </w:rPr>
        <w:t>学校集中采购采用校内公开招标、竞争性磋商、竞争性谈判、单一来源采购、续标等方式。</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（一）公开招标：以招标公告的方式邀请不特定的供应商参加投标的采购方式。</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lastRenderedPageBreak/>
        <w:t>（二）竞争性磋商：竞争性磋商小组（以下简称“磋商小组”）与符合资格条件的供应商就采购货物、工程和服务事宜进行磋商，供应</w:t>
      </w:r>
      <w:proofErr w:type="gramStart"/>
      <w:r w:rsidRPr="00C11DCA">
        <w:rPr>
          <w:rFonts w:ascii="仿宋_GB2312" w:eastAsia="仿宋_GB2312" w:hAnsi="宋体" w:cs="宋体" w:hint="eastAsia"/>
          <w:kern w:val="0"/>
          <w:sz w:val="28"/>
          <w:szCs w:val="28"/>
        </w:rPr>
        <w:t>商按照</w:t>
      </w:r>
      <w:proofErr w:type="gramEnd"/>
      <w:r w:rsidRPr="00C11DCA">
        <w:rPr>
          <w:rFonts w:ascii="仿宋_GB2312" w:eastAsia="仿宋_GB2312" w:hAnsi="宋体" w:cs="宋体" w:hint="eastAsia"/>
          <w:kern w:val="0"/>
          <w:sz w:val="28"/>
          <w:szCs w:val="28"/>
        </w:rPr>
        <w:t>磋商文件的要求提交响应文件和报价，磋商小组对磋商文件进行评审和比较，以综合评分法确定成交供应商的采购方式。</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符合下列情形之一的项目，可以采用竞争性磋商方式开展采购：</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1.政府购买服务项目；</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2.技术复杂或者性质特殊，不能确定详细规格或者具体要求的；</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3.因艺术品采购、专利、专有技术或者服务的时间、数量事先不能确定等原因不能事先计算出价格总额的；</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4.市场竞争不充分的科研项目，以及需要扶持的科技成果转化项目；</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5.按照招标投标法及其实施条例必须进行招标的工程建设项目以外的工程建设项目。</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cs="宋体" w:hint="eastAsia"/>
          <w:kern w:val="0"/>
          <w:sz w:val="28"/>
          <w:szCs w:val="28"/>
        </w:rPr>
        <w:t>（三）竞争性谈判：竞争性谈判小组（以下简称“谈判小组”）与符合资格条件的供应商就采购货物、工程和服务事宜进行谈判，供应</w:t>
      </w:r>
      <w:proofErr w:type="gramStart"/>
      <w:r w:rsidRPr="00C11DCA">
        <w:rPr>
          <w:rFonts w:ascii="仿宋_GB2312" w:eastAsia="仿宋_GB2312" w:hAnsi="宋体" w:cs="宋体" w:hint="eastAsia"/>
          <w:kern w:val="0"/>
          <w:sz w:val="28"/>
          <w:szCs w:val="28"/>
        </w:rPr>
        <w:t>商按照</w:t>
      </w:r>
      <w:proofErr w:type="gramEnd"/>
      <w:r w:rsidRPr="00C11DCA">
        <w:rPr>
          <w:rFonts w:ascii="仿宋_GB2312" w:eastAsia="仿宋_GB2312" w:hAnsi="宋体" w:cs="宋体" w:hint="eastAsia"/>
          <w:kern w:val="0"/>
          <w:sz w:val="28"/>
          <w:szCs w:val="28"/>
        </w:rPr>
        <w:t>谈判文件的要求提交响应文件和报价，谈判小组对响应文件进行评审和比较，确定符合采购需求、质量和服务相等的最低报价供应商为成交供应商的采购方式。校内</w:t>
      </w:r>
      <w:r w:rsidRPr="00C11DCA">
        <w:rPr>
          <w:rFonts w:ascii="仿宋_GB2312" w:eastAsia="仿宋_GB2312" w:hAnsi="宋体" w:hint="eastAsia"/>
          <w:sz w:val="28"/>
          <w:szCs w:val="28"/>
        </w:rPr>
        <w:t>公开招标项目投标响应人不足3个，经二次公告后，只有2个报名或只有2个通过资格性及符合性审查的，可以转为竞争性谈判。</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lastRenderedPageBreak/>
        <w:t>（四）单一来源采购：从某一特定供应商处采购货物、工程和服务的采购方式。</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属于下列情形之一，可以采取单一来源采购方式：</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1.只能从唯一供应商处采购；</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2.发生了不可预见的紧急情况不能从其他供应商处采购；</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3.为了保证原有采购项目一致性或者服务配套的要求，需要继续从原供应商处添购，且添购资金总额不超过原合同采购金额百分之十。</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单一来源采购项目需经校党委常委会审批认定，具体管理办法由学校另行制订。</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校内公开招标项目投标响应人不足3个，经二次公告后，只有1个报名或只有1个通过资格性及符合性审查的，可以转为单一来源采购。</w:t>
      </w:r>
    </w:p>
    <w:p w:rsidR="002B3711" w:rsidRPr="00C11DCA" w:rsidRDefault="005054E0">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（五）续标：除工程外，签订合同后</w:t>
      </w:r>
      <w:r w:rsidR="00B13E23" w:rsidRPr="00C11DCA">
        <w:rPr>
          <w:rFonts w:ascii="仿宋_GB2312" w:eastAsia="仿宋_GB2312" w:hAnsi="宋体" w:hint="eastAsia"/>
          <w:sz w:val="28"/>
          <w:szCs w:val="28"/>
        </w:rPr>
        <w:t>一年内有相同采购的项目且总价不超过上次中标金额的，由项目采购</w:t>
      </w:r>
      <w:proofErr w:type="gramStart"/>
      <w:r w:rsidR="00B13E23" w:rsidRPr="00C11DCA">
        <w:rPr>
          <w:rFonts w:ascii="仿宋_GB2312" w:eastAsia="仿宋_GB2312" w:hAnsi="宋体" w:hint="eastAsia"/>
          <w:sz w:val="28"/>
          <w:szCs w:val="28"/>
        </w:rPr>
        <w:t>单位向招投标</w:t>
      </w:r>
      <w:proofErr w:type="gramEnd"/>
      <w:r w:rsidR="00B13E23" w:rsidRPr="00C11DCA">
        <w:rPr>
          <w:rFonts w:ascii="仿宋_GB2312" w:eastAsia="仿宋_GB2312" w:hAnsi="宋体" w:hint="eastAsia"/>
          <w:sz w:val="28"/>
          <w:szCs w:val="28"/>
        </w:rPr>
        <w:t>管理服务中心提出续标申请，经与原中标人谈判达成一致的可采用续标方式采购。</w:t>
      </w:r>
    </w:p>
    <w:p w:rsidR="002B3711" w:rsidRPr="00C11DCA" w:rsidRDefault="00B13E23">
      <w:pPr>
        <w:widowControl/>
        <w:snapToGrid w:val="0"/>
        <w:spacing w:line="570" w:lineRule="exact"/>
        <w:ind w:firstLineChars="200" w:firstLine="560"/>
        <w:jc w:val="left"/>
        <w:rPr>
          <w:rFonts w:ascii="仿宋_GB2312" w:eastAsia="仿宋_GB2312" w:hAnsi="宋体"/>
          <w:sz w:val="28"/>
          <w:szCs w:val="28"/>
        </w:rPr>
      </w:pPr>
      <w:r w:rsidRPr="00C11DCA">
        <w:rPr>
          <w:rFonts w:ascii="仿宋_GB2312" w:eastAsia="仿宋_GB2312" w:hAnsi="宋体" w:hint="eastAsia"/>
          <w:sz w:val="28"/>
          <w:szCs w:val="28"/>
        </w:rPr>
        <w:t>（六）学校集中采购招标一般应采用公开招标和竞争性磋商的方式。</w:t>
      </w:r>
    </w:p>
    <w:p w:rsidR="002B3711" w:rsidRPr="00C11DCA" w:rsidRDefault="00B13E23">
      <w:pPr>
        <w:widowControl/>
        <w:snapToGrid w:val="0"/>
        <w:spacing w:beforeLines="50" w:before="156" w:afterLines="50" w:after="156" w:line="570" w:lineRule="exact"/>
        <w:ind w:firstLineChars="200" w:firstLine="562"/>
        <w:jc w:val="center"/>
        <w:rPr>
          <w:rFonts w:ascii="黑体" w:eastAsia="黑体" w:hAnsi="宋体" w:cs="宋体"/>
          <w:b/>
          <w:bCs/>
          <w:kern w:val="0"/>
          <w:sz w:val="28"/>
          <w:szCs w:val="28"/>
        </w:rPr>
      </w:pPr>
      <w:r w:rsidRPr="00C11DCA">
        <w:rPr>
          <w:rFonts w:ascii="黑体" w:eastAsia="黑体" w:hAnsi="宋体" w:cs="宋体" w:hint="eastAsia"/>
          <w:b/>
          <w:bCs/>
          <w:kern w:val="0"/>
          <w:sz w:val="28"/>
          <w:szCs w:val="28"/>
        </w:rPr>
        <w:t>第六章</w:t>
      </w:r>
      <w:r w:rsidRPr="00C11DCA">
        <w:rPr>
          <w:rFonts w:eastAsia="黑体" w:hint="eastAsia"/>
          <w:b/>
          <w:bCs/>
          <w:kern w:val="0"/>
          <w:sz w:val="28"/>
          <w:szCs w:val="28"/>
        </w:rPr>
        <w:t>    </w:t>
      </w:r>
      <w:r w:rsidRPr="00C11DCA">
        <w:rPr>
          <w:rFonts w:eastAsia="黑体" w:hint="eastAsia"/>
          <w:b/>
          <w:bCs/>
          <w:kern w:val="0"/>
          <w:sz w:val="28"/>
          <w:szCs w:val="28"/>
        </w:rPr>
        <w:t>招标采购程序</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第十六条  </w:t>
      </w:r>
      <w:r w:rsidRPr="00C11DCA">
        <w:rPr>
          <w:rFonts w:ascii="仿宋_GB2312" w:eastAsia="仿宋_GB2312" w:hAnsi="宋体" w:cs="宋体" w:hint="eastAsia"/>
          <w:kern w:val="0"/>
          <w:sz w:val="28"/>
          <w:szCs w:val="28"/>
        </w:rPr>
        <w:t>凡学校招标采购限额标准以上的采购项目，必须具备下列条件方可招标采购：</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lastRenderedPageBreak/>
        <w:t>（一）项目立项：招标采购项目已获得学校立项批准或归口管理部门论证通过。</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（二）预算落实：招标采购项目经费来源已经落实。</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（三）需求明确：招标采购项目经市场调研，有明确的采购要求。</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（四）重大项目特殊要求：根据校“三重一大”制度要求，100-300万（不含）采购项目需经校长办公会审批通过，300万（含）以上项目需经党委常委会审批通过。</w:t>
      </w:r>
    </w:p>
    <w:p w:rsidR="002B3711" w:rsidRPr="00C11DCA" w:rsidRDefault="00B13E23">
      <w:pPr>
        <w:widowControl/>
        <w:snapToGrid w:val="0"/>
        <w:spacing w:line="570" w:lineRule="exact"/>
        <w:ind w:firstLineChars="200" w:firstLine="562"/>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第十七条  </w:t>
      </w:r>
      <w:r w:rsidRPr="00C11DCA">
        <w:rPr>
          <w:rFonts w:ascii="仿宋_GB2312" w:eastAsia="仿宋_GB2312" w:hAnsi="宋体" w:cs="宋体" w:hint="eastAsia"/>
          <w:kern w:val="0"/>
          <w:sz w:val="28"/>
          <w:szCs w:val="28"/>
        </w:rPr>
        <w:t>项目预估金额达到省级及南京市货物、服务和工程项目分散采购限额标准以上的采购项目，申请部门应在年初学校年度财务预算方案确定后两周内（每年3月份）及年中开学两周内(每年9月份)报送采购意向，由招投标管理服务中心按政府采购规定要求进行采购意向公示。</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第十八条  </w:t>
      </w:r>
      <w:r w:rsidRPr="00C11DCA">
        <w:rPr>
          <w:rFonts w:ascii="仿宋_GB2312" w:eastAsia="仿宋_GB2312" w:hAnsi="宋体" w:cs="宋体" w:hint="eastAsia"/>
          <w:kern w:val="0"/>
          <w:sz w:val="28"/>
          <w:szCs w:val="28"/>
        </w:rPr>
        <w:t>申请部门应在预计开标时间2个月前完成招标采购申请。申请需提供项目名称、货物数量、技术参数和标准、施工图、实施方案、工程量清单、预算明细等。招投标管理服务中心根据项目金额和实际情况确定学校集中采购或委托校外代理机构采购。</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第十九条  </w:t>
      </w:r>
      <w:r w:rsidRPr="00C11DCA">
        <w:rPr>
          <w:rFonts w:ascii="仿宋_GB2312" w:eastAsia="仿宋_GB2312" w:hAnsi="宋体" w:cs="宋体" w:hint="eastAsia"/>
          <w:kern w:val="0"/>
          <w:sz w:val="28"/>
          <w:szCs w:val="28"/>
        </w:rPr>
        <w:t>学校集中采购的校内招标</w:t>
      </w:r>
      <w:proofErr w:type="gramStart"/>
      <w:r w:rsidRPr="00C11DCA">
        <w:rPr>
          <w:rFonts w:ascii="仿宋_GB2312" w:eastAsia="仿宋_GB2312" w:hAnsi="宋体" w:cs="宋体" w:hint="eastAsia"/>
          <w:kern w:val="0"/>
          <w:sz w:val="28"/>
          <w:szCs w:val="28"/>
        </w:rPr>
        <w:t>采购按</w:t>
      </w:r>
      <w:proofErr w:type="gramEnd"/>
      <w:r w:rsidRPr="00C11DCA">
        <w:rPr>
          <w:rFonts w:ascii="仿宋_GB2312" w:eastAsia="仿宋_GB2312" w:hAnsi="宋体" w:cs="宋体" w:hint="eastAsia"/>
          <w:kern w:val="0"/>
          <w:sz w:val="28"/>
          <w:szCs w:val="28"/>
        </w:rPr>
        <w:t>以下程序实施：</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（一）申请部门完成招标采购申请；</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（二）招投标管理服务中心编制招标采购文件，审计处对工程类项目进行控制价审计；</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（三）申请部门确认招标采购文件后，招投标管理服务中心在学校招标采购网站发布采购公告；</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lastRenderedPageBreak/>
        <w:t>（四）接受供应商报名并进行资格预审；</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（五）根据需要对招标文件进行答疑、澄清、修改等；</w:t>
      </w:r>
    </w:p>
    <w:p w:rsidR="002B3711" w:rsidRPr="00C11DCA" w:rsidRDefault="005C637C">
      <w:pPr>
        <w:widowControl/>
        <w:snapToGrid w:val="0"/>
        <w:spacing w:line="570" w:lineRule="exact"/>
        <w:ind w:firstLineChars="196" w:firstLine="549"/>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（六）组建评审</w:t>
      </w:r>
      <w:bookmarkStart w:id="0" w:name="_GoBack"/>
      <w:bookmarkEnd w:id="0"/>
      <w:r w:rsidR="00B13E23" w:rsidRPr="00C11DCA">
        <w:rPr>
          <w:rFonts w:ascii="仿宋_GB2312" w:eastAsia="仿宋_GB2312" w:hAnsi="宋体" w:cs="宋体" w:hint="eastAsia"/>
          <w:kern w:val="0"/>
          <w:sz w:val="28"/>
          <w:szCs w:val="28"/>
        </w:rPr>
        <w:t>委员会；</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（七）接受供应商投标并开标、评标、定标；</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（八）公示中标结果，向中标人发出中标通知书；</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（九）审核和签订合同；</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（十）招标采购资料的整理、归档。</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第二十条  </w:t>
      </w:r>
      <w:r w:rsidRPr="00C11DCA">
        <w:rPr>
          <w:rFonts w:ascii="仿宋_GB2312" w:eastAsia="仿宋_GB2312" w:hAnsi="宋体" w:cs="宋体" w:hint="eastAsia"/>
          <w:kern w:val="0"/>
          <w:sz w:val="28"/>
          <w:szCs w:val="28"/>
        </w:rPr>
        <w:t>学校集中采购可采用最低评标价、综合评分法或法律法规允许的其他评审方法。</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最低评标价法是指投标响应文件满足招标采购文件全部实质性要求且投标报价最低的供应商为中标候选人的评标方法。</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综合评分法是指投标响应文件满足招标采购文件全部实质性要求</w:t>
      </w:r>
      <w:proofErr w:type="gramStart"/>
      <w:r w:rsidRPr="00C11DCA">
        <w:rPr>
          <w:rFonts w:ascii="仿宋_GB2312" w:eastAsia="仿宋_GB2312" w:hAnsi="宋体" w:cs="宋体" w:hint="eastAsia"/>
          <w:kern w:val="0"/>
          <w:sz w:val="28"/>
          <w:szCs w:val="28"/>
        </w:rPr>
        <w:t>且按照</w:t>
      </w:r>
      <w:proofErr w:type="gramEnd"/>
      <w:r w:rsidRPr="00C11DCA">
        <w:rPr>
          <w:rFonts w:ascii="仿宋_GB2312" w:eastAsia="仿宋_GB2312" w:hAnsi="宋体" w:cs="宋体" w:hint="eastAsia"/>
          <w:kern w:val="0"/>
          <w:sz w:val="28"/>
          <w:szCs w:val="28"/>
        </w:rPr>
        <w:t>评审因素的量化指标评审得分最高的供应商为中标人的评标方法。采用综合评分法的，评审标准中的分值设置应当与评审因素中的指标相对应。招标文件中没有规定的评标标准不得作为评审依据。</w:t>
      </w:r>
    </w:p>
    <w:p w:rsidR="002B3711" w:rsidRPr="00C11DCA" w:rsidRDefault="00B13E23">
      <w:pPr>
        <w:widowControl/>
        <w:snapToGrid w:val="0"/>
        <w:spacing w:line="570" w:lineRule="exact"/>
        <w:ind w:firstLineChars="196" w:firstLine="551"/>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第二十一条</w:t>
      </w:r>
      <w:r w:rsidRPr="00C11DCA">
        <w:rPr>
          <w:rFonts w:ascii="仿宋_GB2312" w:eastAsia="仿宋_GB2312" w:hAnsi="宋体" w:cs="宋体" w:hint="eastAsia"/>
          <w:kern w:val="0"/>
          <w:sz w:val="28"/>
          <w:szCs w:val="28"/>
        </w:rPr>
        <w:t xml:space="preserve">  校内招标采购由学校招投标管理服务中心组织，按学校相关规定程序进行，全程录音录像，以便监督回溯。</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第二十二条</w:t>
      </w:r>
      <w:r w:rsidRPr="00C11DCA">
        <w:rPr>
          <w:rFonts w:ascii="仿宋_GB2312" w:eastAsia="仿宋_GB2312" w:hAnsi="宋体" w:cs="宋体" w:hint="eastAsia"/>
          <w:kern w:val="0"/>
          <w:sz w:val="28"/>
          <w:szCs w:val="28"/>
        </w:rPr>
        <w:t xml:space="preserve">  根据招标采购活动需要，分别组成评标委员会、磋商小组、谈判小组（以下统称“评审委员会”），负责学校集中采购的评审工作。评审委员会由采购部门代表和校内外有关专业技术、经济、法律方面专家组成，成员为3人及以上单数，其中评审专家人数不得少于成员总数的2/3。</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lastRenderedPageBreak/>
        <w:t xml:space="preserve">第二十三条  </w:t>
      </w:r>
      <w:r w:rsidRPr="00C11DCA">
        <w:rPr>
          <w:rFonts w:ascii="仿宋_GB2312" w:eastAsia="仿宋_GB2312" w:hAnsi="宋体" w:cs="宋体" w:hint="eastAsia"/>
          <w:kern w:val="0"/>
          <w:sz w:val="28"/>
          <w:szCs w:val="28"/>
        </w:rPr>
        <w:t>评审委员会由招投标管理服务中心根据项目的实际情况，在学校评审专家库中以随机抽取或者直接确定的方式组建。与投标人有利害关系的人不得进入相关项目的评审委员会，已经进入的应当更换。</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第二十四条</w:t>
      </w:r>
      <w:r w:rsidRPr="00C11DCA">
        <w:rPr>
          <w:rFonts w:ascii="仿宋_GB2312" w:eastAsia="仿宋_GB2312" w:hAnsi="宋体" w:cs="宋体" w:hint="eastAsia"/>
          <w:kern w:val="0"/>
          <w:sz w:val="28"/>
          <w:szCs w:val="28"/>
        </w:rPr>
        <w:t xml:space="preserve">  评审委员会应当按照招标文件确定的评标标准和方法，对投标文件进行评审和比较。完成评审后，应当向学校采购部门提出书面评审报告，并推荐合格的中标候选人。采购部门据此确定中标人。</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第二十五条  </w:t>
      </w:r>
      <w:r w:rsidRPr="00C11DCA">
        <w:rPr>
          <w:rFonts w:ascii="仿宋_GB2312" w:eastAsia="仿宋_GB2312" w:hAnsi="宋体" w:cs="宋体" w:hint="eastAsia"/>
          <w:kern w:val="0"/>
          <w:sz w:val="28"/>
          <w:szCs w:val="28"/>
        </w:rPr>
        <w:t>评审专家对评审报告有异议的，评审委员会按照少数服从多数的原则确定成交候选人，采购程序继续进行。对评审报告有异议的评审专家应当在报告上签署不同意见并说明理由，拒绝在报告上签字又不书面说明其不同意见和理由的，视为同意评审报告。</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第二十六条  </w:t>
      </w:r>
      <w:r w:rsidRPr="00C11DCA">
        <w:rPr>
          <w:rFonts w:ascii="仿宋_GB2312" w:eastAsia="仿宋_GB2312" w:hAnsi="宋体" w:cs="宋体" w:hint="eastAsia"/>
          <w:kern w:val="0"/>
          <w:sz w:val="28"/>
          <w:szCs w:val="28"/>
        </w:rPr>
        <w:t>校内集中采购出现以下情形的，应当二次公告：</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（一）资格预审合格的潜在投标人不足3个；</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（二）按期递交投标响应文件的投标人不足3个；</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（三）资格性和符合性审查合格的投标人不足3个。</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二次公告后仍不足3个，招投标管理服务中心可根据项目实际情况决定终止招标或采用其他方式采购。</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第二十七条  </w:t>
      </w:r>
      <w:r w:rsidRPr="00C11DCA">
        <w:rPr>
          <w:rFonts w:ascii="仿宋_GB2312" w:eastAsia="仿宋_GB2312" w:hAnsi="宋体" w:cs="宋体" w:hint="eastAsia"/>
          <w:kern w:val="0"/>
          <w:sz w:val="28"/>
          <w:szCs w:val="28"/>
        </w:rPr>
        <w:t>校内集中采购出现下列情况，可宣布本次招标采购终止：</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（一）对招标文件作实质响应的有效投标人不足3个使得投标明显缺乏竞争的；</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lastRenderedPageBreak/>
        <w:t>（二）所有投标报价均超出有效标价允许的范围，或投标单位投标报价明显高于市场价格的；</w:t>
      </w:r>
    </w:p>
    <w:p w:rsidR="002B3711" w:rsidRPr="00C11DCA" w:rsidRDefault="00B13E23">
      <w:pPr>
        <w:widowControl/>
        <w:snapToGrid w:val="0"/>
        <w:spacing w:line="570" w:lineRule="exact"/>
        <w:ind w:firstLineChars="196" w:firstLine="549"/>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（三）在评审过程中，发现投标人有以他人的名义投标、串通投标、雷同或陪标，以行贿手段谋取中标或者以其他弄虚作假方式投标严重影响本次招标采购公正性的违法违规行为的。</w:t>
      </w:r>
    </w:p>
    <w:p w:rsidR="002B3711" w:rsidRPr="00C11DCA" w:rsidRDefault="00B13E23">
      <w:pPr>
        <w:widowControl/>
        <w:snapToGrid w:val="0"/>
        <w:spacing w:beforeLines="50" w:before="156" w:afterLines="50" w:after="156" w:line="570" w:lineRule="exact"/>
        <w:jc w:val="center"/>
        <w:rPr>
          <w:rFonts w:ascii="黑体" w:eastAsia="黑体" w:hAnsi="宋体" w:cs="宋体"/>
          <w:b/>
          <w:bCs/>
          <w:kern w:val="0"/>
          <w:sz w:val="28"/>
          <w:szCs w:val="28"/>
        </w:rPr>
      </w:pPr>
      <w:r w:rsidRPr="00C11DCA">
        <w:rPr>
          <w:rFonts w:ascii="黑体" w:eastAsia="黑体" w:hAnsi="宋体" w:cs="宋体" w:hint="eastAsia"/>
          <w:b/>
          <w:bCs/>
          <w:kern w:val="0"/>
          <w:sz w:val="28"/>
          <w:szCs w:val="28"/>
        </w:rPr>
        <w:t>第七章</w:t>
      </w:r>
      <w:r w:rsidRPr="00C11DCA">
        <w:rPr>
          <w:rFonts w:eastAsia="黑体" w:hint="eastAsia"/>
          <w:b/>
          <w:bCs/>
          <w:kern w:val="0"/>
          <w:sz w:val="28"/>
          <w:szCs w:val="28"/>
        </w:rPr>
        <w:t>    </w:t>
      </w:r>
      <w:r w:rsidRPr="00C11DCA">
        <w:rPr>
          <w:rFonts w:ascii="黑体" w:eastAsia="黑体" w:hAnsi="宋体" w:cs="宋体" w:hint="eastAsia"/>
          <w:b/>
          <w:bCs/>
          <w:kern w:val="0"/>
          <w:sz w:val="28"/>
          <w:szCs w:val="28"/>
        </w:rPr>
        <w:t>责任与纪律</w:t>
      </w:r>
    </w:p>
    <w:p w:rsidR="002B3711" w:rsidRPr="00C11DCA" w:rsidRDefault="00B13E23">
      <w:pPr>
        <w:widowControl/>
        <w:snapToGrid w:val="0"/>
        <w:spacing w:line="570" w:lineRule="exact"/>
        <w:ind w:firstLineChars="196" w:firstLine="551"/>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第二十八条  </w:t>
      </w:r>
      <w:r w:rsidRPr="00C11DCA">
        <w:rPr>
          <w:rFonts w:ascii="仿宋_GB2312" w:eastAsia="仿宋_GB2312" w:hAnsi="宋体" w:cs="宋体" w:hint="eastAsia"/>
          <w:kern w:val="0"/>
          <w:sz w:val="28"/>
          <w:szCs w:val="28"/>
        </w:rPr>
        <w:t>招标采购工作纪律：</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一）学校招标采购工作机构履行职能部门主体责任，对招标采购的全过程负责。各级领导干部及主管工程、设备、物资采购人员，其配偶、子女和亲属在公司担任职务的，其所在公司不得参与我校招标采购。对违反招标采购工作纪律的行为，将追究当事人和有关责任人的纪律责任和经济责任，由此造成的损失由当事人或者责任人赔偿。情节严重构成犯罪的，将移交司法机关处理，同时追究当事人和责任人分管领导和主管领导的相关责任；</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（二）评审专家及参加招标采购的工作人员必须坚持原则，秉公办事，保守机密，廉洁自律；</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（三）严禁不经招标采购或集体讨论而确定中标单位；</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（四）严禁明招暗定、泄露标底、招标采购走过场；</w:t>
      </w:r>
    </w:p>
    <w:p w:rsidR="002B3711" w:rsidRPr="00C11DCA" w:rsidRDefault="00B13E23">
      <w:pPr>
        <w:widowControl/>
        <w:snapToGrid w:val="0"/>
        <w:spacing w:line="570" w:lineRule="exact"/>
        <w:ind w:firstLineChars="200" w:firstLine="560"/>
        <w:jc w:val="left"/>
        <w:rPr>
          <w:rFonts w:ascii="仿宋_GB2312" w:eastAsia="仿宋_GB2312" w:hAnsi="宋体" w:cs="宋体"/>
          <w:kern w:val="0"/>
          <w:sz w:val="28"/>
          <w:szCs w:val="28"/>
        </w:rPr>
      </w:pPr>
      <w:r w:rsidRPr="00C11DCA">
        <w:rPr>
          <w:rFonts w:ascii="仿宋_GB2312" w:eastAsia="仿宋_GB2312" w:hAnsi="宋体" w:cs="宋体" w:hint="eastAsia"/>
          <w:kern w:val="0"/>
          <w:sz w:val="28"/>
          <w:szCs w:val="28"/>
        </w:rPr>
        <w:t>（五）严禁以不合理的条件限制或排斥潜在投标人。</w:t>
      </w:r>
    </w:p>
    <w:p w:rsidR="002B3711" w:rsidRPr="00C11DCA" w:rsidRDefault="00B13E23">
      <w:pPr>
        <w:widowControl/>
        <w:snapToGrid w:val="0"/>
        <w:spacing w:line="570" w:lineRule="exact"/>
        <w:ind w:firstLineChars="200" w:firstLine="562"/>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第二十九条  </w:t>
      </w:r>
      <w:r w:rsidRPr="00C11DCA">
        <w:rPr>
          <w:rFonts w:ascii="仿宋_GB2312" w:eastAsia="仿宋_GB2312" w:hAnsi="宋体" w:cs="宋体" w:hint="eastAsia"/>
          <w:kern w:val="0"/>
          <w:sz w:val="28"/>
          <w:szCs w:val="28"/>
        </w:rPr>
        <w:t>依本办法应招未招的项目，以拆分或者以其他方式规避招标采购的项目以及不合理的打包、</w:t>
      </w:r>
      <w:proofErr w:type="gramStart"/>
      <w:r w:rsidRPr="00C11DCA">
        <w:rPr>
          <w:rFonts w:ascii="仿宋_GB2312" w:eastAsia="仿宋_GB2312" w:hAnsi="宋体" w:cs="宋体" w:hint="eastAsia"/>
          <w:kern w:val="0"/>
          <w:sz w:val="28"/>
          <w:szCs w:val="28"/>
        </w:rPr>
        <w:t>凑包项目</w:t>
      </w:r>
      <w:proofErr w:type="gramEnd"/>
      <w:r w:rsidRPr="00C11DCA">
        <w:rPr>
          <w:rFonts w:ascii="仿宋_GB2312" w:eastAsia="仿宋_GB2312" w:hAnsi="宋体" w:cs="宋体" w:hint="eastAsia"/>
          <w:kern w:val="0"/>
          <w:sz w:val="28"/>
          <w:szCs w:val="28"/>
        </w:rPr>
        <w:t>应责令限期整改，造成既成事实，给学校造成损失的，应由学校纪检监察部门追究相关责任人和部门领导责任。</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lastRenderedPageBreak/>
        <w:t xml:space="preserve">第三十条  </w:t>
      </w:r>
      <w:r w:rsidRPr="00C11DCA">
        <w:rPr>
          <w:rFonts w:ascii="仿宋_GB2312" w:eastAsia="仿宋_GB2312" w:hAnsi="宋体" w:cs="宋体" w:hint="eastAsia"/>
          <w:kern w:val="0"/>
          <w:sz w:val="28"/>
          <w:szCs w:val="28"/>
        </w:rPr>
        <w:t>在招标采购活动中有徇私舞弊、滥用职权或玩忽职守的工作人员按学校相关规定处理。外请行业专家应自觉遵守招标采购相关法律法规及本校的相关规定，经确认在招标采购中出现违规行为的不能再担任评审专家，造成经济损失的通知其所在单位或部门并依法承担赔偿责任，构成犯罪的依法追究刑事责任。</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第三十一条  </w:t>
      </w:r>
      <w:r w:rsidRPr="00C11DCA">
        <w:rPr>
          <w:rFonts w:ascii="仿宋_GB2312" w:eastAsia="仿宋_GB2312" w:hAnsi="宋体" w:cs="宋体" w:hint="eastAsia"/>
          <w:kern w:val="0"/>
          <w:sz w:val="28"/>
          <w:szCs w:val="28"/>
        </w:rPr>
        <w:t>招标代理机构违反国家、省市招标采购规定，泄露相关情况与资料导致招标采购失败或造成直接经济损失的，轻者解除合约不再委托招标采购，重者移交招标代理公司的政府主管部门或司法机关处理。</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第三十二条  </w:t>
      </w:r>
      <w:r w:rsidRPr="00C11DCA">
        <w:rPr>
          <w:rFonts w:ascii="仿宋_GB2312" w:eastAsia="仿宋_GB2312" w:hAnsi="宋体" w:cs="宋体" w:hint="eastAsia"/>
          <w:kern w:val="0"/>
          <w:sz w:val="28"/>
          <w:szCs w:val="28"/>
        </w:rPr>
        <w:t>投标人相互串标，或弄虚作假骗取中标的，中标无效。未经招标采购人同意中标人将项目转让他人的，学校有权终止其中标项目合同的履行，另行组织招标采购，并且列入我校招标采购工作黑名单。</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第三十三条  </w:t>
      </w:r>
      <w:r w:rsidRPr="00C11DCA">
        <w:rPr>
          <w:rFonts w:ascii="仿宋_GB2312" w:eastAsia="仿宋_GB2312" w:hAnsi="宋体" w:cs="宋体" w:hint="eastAsia"/>
          <w:kern w:val="0"/>
          <w:sz w:val="28"/>
          <w:szCs w:val="28"/>
        </w:rPr>
        <w:t>中标人不履行合同的或履约中出现质量问题未及时采取有效措施的，履约保证金不予退还，并且列入我校招标采购工作黑名单。</w:t>
      </w:r>
    </w:p>
    <w:p w:rsidR="002B3711" w:rsidRPr="00C11DCA" w:rsidRDefault="00B13E23">
      <w:pPr>
        <w:widowControl/>
        <w:snapToGrid w:val="0"/>
        <w:spacing w:line="570" w:lineRule="exact"/>
        <w:ind w:firstLineChars="200" w:firstLine="562"/>
        <w:jc w:val="left"/>
        <w:rPr>
          <w:rFonts w:ascii="仿宋_GB2312" w:eastAsia="仿宋_GB2312" w:hAnsi="宋体" w:cs="宋体"/>
          <w:kern w:val="0"/>
          <w:sz w:val="28"/>
          <w:szCs w:val="28"/>
        </w:rPr>
      </w:pPr>
      <w:r w:rsidRPr="00C11DCA">
        <w:rPr>
          <w:rFonts w:ascii="楷体_GB2312" w:eastAsia="楷体_GB2312" w:hAnsi="宋体" w:cs="宋体" w:hint="eastAsia"/>
          <w:b/>
          <w:kern w:val="0"/>
          <w:sz w:val="28"/>
          <w:szCs w:val="28"/>
        </w:rPr>
        <w:t xml:space="preserve">第三十四条  </w:t>
      </w:r>
      <w:r w:rsidRPr="00C11DCA">
        <w:rPr>
          <w:rFonts w:ascii="仿宋_GB2312" w:eastAsia="仿宋_GB2312" w:hAnsi="宋体" w:cs="宋体" w:hint="eastAsia"/>
          <w:kern w:val="0"/>
          <w:sz w:val="28"/>
          <w:szCs w:val="28"/>
        </w:rPr>
        <w:t>参照国家及地方的相关规定，学校集中采购招标可收取一定金额的招标采购文件费，并</w:t>
      </w:r>
      <w:proofErr w:type="gramStart"/>
      <w:r w:rsidRPr="00C11DCA">
        <w:rPr>
          <w:rFonts w:ascii="仿宋_GB2312" w:eastAsia="仿宋_GB2312" w:hAnsi="宋体" w:cs="宋体" w:hint="eastAsia"/>
          <w:kern w:val="0"/>
          <w:sz w:val="28"/>
          <w:szCs w:val="28"/>
        </w:rPr>
        <w:t>交学校</w:t>
      </w:r>
      <w:proofErr w:type="gramEnd"/>
      <w:r w:rsidRPr="00C11DCA">
        <w:rPr>
          <w:rFonts w:ascii="仿宋_GB2312" w:eastAsia="仿宋_GB2312" w:hAnsi="宋体" w:cs="宋体" w:hint="eastAsia"/>
          <w:kern w:val="0"/>
          <w:sz w:val="28"/>
          <w:szCs w:val="28"/>
        </w:rPr>
        <w:t>财务处负责管理。</w:t>
      </w:r>
    </w:p>
    <w:p w:rsidR="002B3711" w:rsidRPr="00C11DCA" w:rsidRDefault="00B13E23">
      <w:pPr>
        <w:widowControl/>
        <w:snapToGrid w:val="0"/>
        <w:spacing w:beforeLines="50" w:before="156" w:afterLines="50" w:after="156" w:line="570" w:lineRule="exact"/>
        <w:jc w:val="center"/>
        <w:rPr>
          <w:rFonts w:ascii="黑体" w:eastAsia="黑体" w:hAnsi="宋体" w:cs="宋体"/>
          <w:b/>
          <w:bCs/>
          <w:kern w:val="0"/>
          <w:sz w:val="28"/>
          <w:szCs w:val="28"/>
        </w:rPr>
      </w:pPr>
      <w:r w:rsidRPr="00C11DCA">
        <w:rPr>
          <w:rFonts w:ascii="黑体" w:eastAsia="黑体" w:hAnsi="宋体" w:cs="宋体" w:hint="eastAsia"/>
          <w:b/>
          <w:bCs/>
          <w:kern w:val="0"/>
          <w:sz w:val="28"/>
          <w:szCs w:val="28"/>
        </w:rPr>
        <w:t>第八章</w:t>
      </w:r>
      <w:r w:rsidRPr="00C11DCA">
        <w:rPr>
          <w:rFonts w:ascii="黑体" w:eastAsia="黑体" w:hAnsi="宋体" w:cs="宋体" w:hint="eastAsia"/>
          <w:b/>
          <w:bCs/>
          <w:kern w:val="0"/>
          <w:sz w:val="28"/>
          <w:szCs w:val="28"/>
        </w:rPr>
        <w:t> </w:t>
      </w:r>
      <w:r w:rsidRPr="00C11DCA">
        <w:rPr>
          <w:rFonts w:ascii="黑体" w:eastAsia="黑体" w:hAnsi="宋体" w:cs="宋体" w:hint="eastAsia"/>
          <w:b/>
          <w:bCs/>
          <w:kern w:val="0"/>
          <w:sz w:val="28"/>
          <w:szCs w:val="28"/>
        </w:rPr>
        <w:t>附则</w:t>
      </w:r>
    </w:p>
    <w:p w:rsidR="002B3711" w:rsidRPr="00C11DCA" w:rsidRDefault="00B13E23">
      <w:pPr>
        <w:widowControl/>
        <w:snapToGrid w:val="0"/>
        <w:spacing w:beforeLines="50" w:before="156" w:afterLines="50" w:after="156" w:line="570" w:lineRule="exact"/>
        <w:ind w:firstLineChars="200" w:firstLine="562"/>
        <w:rPr>
          <w:rFonts w:ascii="黑体" w:eastAsia="黑体" w:hAnsi="宋体" w:cs="宋体"/>
          <w:b/>
          <w:bCs/>
          <w:kern w:val="0"/>
          <w:sz w:val="28"/>
          <w:szCs w:val="28"/>
        </w:rPr>
      </w:pPr>
      <w:r w:rsidRPr="00C11DCA">
        <w:rPr>
          <w:rFonts w:ascii="仿宋_GB2312" w:eastAsia="仿宋_GB2312" w:hAnsi="宋体" w:cs="宋体" w:hint="eastAsia"/>
          <w:b/>
          <w:kern w:val="0"/>
          <w:sz w:val="28"/>
          <w:szCs w:val="28"/>
        </w:rPr>
        <w:t xml:space="preserve">第三十五条  </w:t>
      </w:r>
      <w:r w:rsidRPr="00C11DCA">
        <w:rPr>
          <w:rFonts w:ascii="仿宋_GB2312" w:eastAsia="仿宋_GB2312" w:hAnsi="宋体" w:cs="宋体" w:hint="eastAsia"/>
          <w:kern w:val="0"/>
          <w:sz w:val="28"/>
          <w:szCs w:val="28"/>
        </w:rPr>
        <w:t>本办法未尽事宜由学校招投标管理服务中心负责解释。</w:t>
      </w:r>
    </w:p>
    <w:p w:rsidR="002B3711" w:rsidRPr="00C11DCA" w:rsidRDefault="00B13E23">
      <w:pPr>
        <w:spacing w:line="570" w:lineRule="exact"/>
        <w:ind w:firstLineChars="196" w:firstLine="551"/>
        <w:rPr>
          <w:rFonts w:ascii="仿宋_GB2312" w:eastAsia="仿宋_GB2312" w:hAnsi="宋体" w:cs="宋体"/>
          <w:kern w:val="0"/>
          <w:sz w:val="28"/>
          <w:szCs w:val="28"/>
        </w:rPr>
      </w:pPr>
      <w:r w:rsidRPr="00C11DCA">
        <w:rPr>
          <w:rFonts w:ascii="仿宋_GB2312" w:eastAsia="仿宋_GB2312" w:hAnsi="宋体" w:cs="宋体" w:hint="eastAsia"/>
          <w:b/>
          <w:kern w:val="0"/>
          <w:sz w:val="28"/>
          <w:szCs w:val="28"/>
        </w:rPr>
        <w:t xml:space="preserve">第三十六条  </w:t>
      </w:r>
      <w:r w:rsidRPr="00C11DCA">
        <w:rPr>
          <w:rFonts w:ascii="仿宋_GB2312" w:eastAsia="仿宋_GB2312" w:hAnsi="宋体" w:cs="宋体" w:hint="eastAsia"/>
          <w:kern w:val="0"/>
          <w:sz w:val="28"/>
          <w:szCs w:val="28"/>
        </w:rPr>
        <w:t>本办法自校长办公会批准通过之日起实施，以往与此办法之规定不一致的地方以本办法为准。如</w:t>
      </w:r>
      <w:proofErr w:type="gramStart"/>
      <w:r w:rsidRPr="00C11DCA">
        <w:rPr>
          <w:rFonts w:ascii="仿宋_GB2312" w:eastAsia="仿宋_GB2312" w:hAnsi="宋体" w:cs="宋体" w:hint="eastAsia"/>
          <w:kern w:val="0"/>
          <w:sz w:val="28"/>
          <w:szCs w:val="28"/>
        </w:rPr>
        <w:t>遇政府</w:t>
      </w:r>
      <w:proofErr w:type="gramEnd"/>
      <w:r w:rsidRPr="00C11DCA">
        <w:rPr>
          <w:rFonts w:ascii="仿宋_GB2312" w:eastAsia="仿宋_GB2312" w:hAnsi="宋体" w:cs="宋体" w:hint="eastAsia"/>
          <w:kern w:val="0"/>
          <w:sz w:val="28"/>
          <w:szCs w:val="28"/>
        </w:rPr>
        <w:t>采购政策法规调</w:t>
      </w:r>
      <w:r w:rsidRPr="00C11DCA">
        <w:rPr>
          <w:rFonts w:ascii="仿宋_GB2312" w:eastAsia="仿宋_GB2312" w:hAnsi="宋体" w:cs="宋体" w:hint="eastAsia"/>
          <w:kern w:val="0"/>
          <w:sz w:val="28"/>
          <w:szCs w:val="28"/>
        </w:rPr>
        <w:lastRenderedPageBreak/>
        <w:t>整，则从其规定。</w:t>
      </w:r>
    </w:p>
    <w:p w:rsidR="002B3711" w:rsidRPr="00C11DCA" w:rsidRDefault="002B3711">
      <w:pPr>
        <w:spacing w:line="570" w:lineRule="exact"/>
        <w:ind w:firstLineChars="196" w:firstLine="549"/>
        <w:rPr>
          <w:rFonts w:ascii="仿宋_GB2312" w:eastAsia="仿宋_GB2312" w:hAnsi="宋体" w:cs="宋体"/>
          <w:kern w:val="0"/>
          <w:sz w:val="28"/>
          <w:szCs w:val="28"/>
        </w:rPr>
      </w:pPr>
    </w:p>
    <w:p w:rsidR="002B3711" w:rsidRPr="00C11DCA" w:rsidRDefault="002B3711">
      <w:pPr>
        <w:spacing w:line="570" w:lineRule="exact"/>
        <w:ind w:firstLineChars="196" w:firstLine="549"/>
        <w:rPr>
          <w:rFonts w:ascii="仿宋_GB2312" w:eastAsia="仿宋_GB2312" w:hAnsi="宋体" w:cs="宋体"/>
          <w:kern w:val="0"/>
          <w:sz w:val="28"/>
          <w:szCs w:val="28"/>
        </w:rPr>
      </w:pPr>
    </w:p>
    <w:sectPr w:rsidR="002B3711" w:rsidRPr="00C11DCA">
      <w:headerReference w:type="default" r:id="rId8"/>
      <w:footerReference w:type="even" r:id="rId9"/>
      <w:footerReference w:type="default" r:id="rId10"/>
      <w:pgSz w:w="11906" w:h="16838"/>
      <w:pgMar w:top="1440" w:right="1797" w:bottom="1440" w:left="1797"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E3" w:rsidRDefault="002640E3">
      <w:r>
        <w:separator/>
      </w:r>
    </w:p>
  </w:endnote>
  <w:endnote w:type="continuationSeparator" w:id="0">
    <w:p w:rsidR="002640E3" w:rsidRDefault="0026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11" w:rsidRDefault="00B13E23">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B3711" w:rsidRDefault="002B37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11" w:rsidRDefault="00B13E23">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C637C">
      <w:rPr>
        <w:rStyle w:val="af"/>
        <w:noProof/>
      </w:rPr>
      <w:t>13</w:t>
    </w:r>
    <w:r>
      <w:rPr>
        <w:rStyle w:val="af"/>
      </w:rPr>
      <w:fldChar w:fldCharType="end"/>
    </w:r>
  </w:p>
  <w:p w:rsidR="002B3711" w:rsidRDefault="002B37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E3" w:rsidRDefault="002640E3">
      <w:r>
        <w:separator/>
      </w:r>
    </w:p>
  </w:footnote>
  <w:footnote w:type="continuationSeparator" w:id="0">
    <w:p w:rsidR="002640E3" w:rsidRDefault="0026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11" w:rsidRDefault="002B3711">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E5"/>
    <w:rsid w:val="000002DA"/>
    <w:rsid w:val="00000829"/>
    <w:rsid w:val="00020EC4"/>
    <w:rsid w:val="00021607"/>
    <w:rsid w:val="00023508"/>
    <w:rsid w:val="00030328"/>
    <w:rsid w:val="00037684"/>
    <w:rsid w:val="0004078C"/>
    <w:rsid w:val="00045D30"/>
    <w:rsid w:val="0005103E"/>
    <w:rsid w:val="00055972"/>
    <w:rsid w:val="00055977"/>
    <w:rsid w:val="000706A5"/>
    <w:rsid w:val="00071C06"/>
    <w:rsid w:val="00090BA4"/>
    <w:rsid w:val="00094F26"/>
    <w:rsid w:val="000956FB"/>
    <w:rsid w:val="00096C2F"/>
    <w:rsid w:val="000A220F"/>
    <w:rsid w:val="000A47BC"/>
    <w:rsid w:val="000A7557"/>
    <w:rsid w:val="000B1F15"/>
    <w:rsid w:val="000C4CC9"/>
    <w:rsid w:val="000D42BE"/>
    <w:rsid w:val="000D6AF9"/>
    <w:rsid w:val="000E0CC4"/>
    <w:rsid w:val="000E1486"/>
    <w:rsid w:val="000E3441"/>
    <w:rsid w:val="000E6732"/>
    <w:rsid w:val="000F23CD"/>
    <w:rsid w:val="00100A93"/>
    <w:rsid w:val="00102806"/>
    <w:rsid w:val="00103864"/>
    <w:rsid w:val="0010414C"/>
    <w:rsid w:val="0010570C"/>
    <w:rsid w:val="00105843"/>
    <w:rsid w:val="00114838"/>
    <w:rsid w:val="00115194"/>
    <w:rsid w:val="00134484"/>
    <w:rsid w:val="00145D63"/>
    <w:rsid w:val="00146EA0"/>
    <w:rsid w:val="00157FC1"/>
    <w:rsid w:val="00161A21"/>
    <w:rsid w:val="00166AA1"/>
    <w:rsid w:val="00174833"/>
    <w:rsid w:val="001934B4"/>
    <w:rsid w:val="001945E2"/>
    <w:rsid w:val="00195603"/>
    <w:rsid w:val="00196F66"/>
    <w:rsid w:val="001A5ED0"/>
    <w:rsid w:val="001A6048"/>
    <w:rsid w:val="001A724D"/>
    <w:rsid w:val="001B313D"/>
    <w:rsid w:val="001B5CC4"/>
    <w:rsid w:val="001B6C7B"/>
    <w:rsid w:val="001B7920"/>
    <w:rsid w:val="001C72C4"/>
    <w:rsid w:val="001D6A17"/>
    <w:rsid w:val="001D7852"/>
    <w:rsid w:val="001E1E8A"/>
    <w:rsid w:val="001E6505"/>
    <w:rsid w:val="001E756B"/>
    <w:rsid w:val="001E7AF2"/>
    <w:rsid w:val="001F3300"/>
    <w:rsid w:val="001F3CBD"/>
    <w:rsid w:val="002142C0"/>
    <w:rsid w:val="00221382"/>
    <w:rsid w:val="00221BE4"/>
    <w:rsid w:val="00222CC0"/>
    <w:rsid w:val="00223FD0"/>
    <w:rsid w:val="00224189"/>
    <w:rsid w:val="0022466B"/>
    <w:rsid w:val="00235531"/>
    <w:rsid w:val="00241001"/>
    <w:rsid w:val="002424EC"/>
    <w:rsid w:val="00244B12"/>
    <w:rsid w:val="00246DAD"/>
    <w:rsid w:val="00247726"/>
    <w:rsid w:val="0024799A"/>
    <w:rsid w:val="00260B1A"/>
    <w:rsid w:val="002640E3"/>
    <w:rsid w:val="00264C01"/>
    <w:rsid w:val="00265B08"/>
    <w:rsid w:val="00265FCF"/>
    <w:rsid w:val="0026675A"/>
    <w:rsid w:val="00270914"/>
    <w:rsid w:val="00276CBC"/>
    <w:rsid w:val="00290782"/>
    <w:rsid w:val="00295A09"/>
    <w:rsid w:val="002A0A3D"/>
    <w:rsid w:val="002B3711"/>
    <w:rsid w:val="002B3AE5"/>
    <w:rsid w:val="002D10AF"/>
    <w:rsid w:val="002D6D7B"/>
    <w:rsid w:val="002D736E"/>
    <w:rsid w:val="002E019B"/>
    <w:rsid w:val="002E0D55"/>
    <w:rsid w:val="002E189C"/>
    <w:rsid w:val="002E7655"/>
    <w:rsid w:val="002F0B1D"/>
    <w:rsid w:val="002F37FA"/>
    <w:rsid w:val="002F63E5"/>
    <w:rsid w:val="002F6D1A"/>
    <w:rsid w:val="00310E4A"/>
    <w:rsid w:val="0031359F"/>
    <w:rsid w:val="003207AF"/>
    <w:rsid w:val="00326E0A"/>
    <w:rsid w:val="003310D4"/>
    <w:rsid w:val="00336395"/>
    <w:rsid w:val="003405AF"/>
    <w:rsid w:val="00344785"/>
    <w:rsid w:val="00344E8A"/>
    <w:rsid w:val="003454DD"/>
    <w:rsid w:val="00353E59"/>
    <w:rsid w:val="00356178"/>
    <w:rsid w:val="00357C2A"/>
    <w:rsid w:val="0036410A"/>
    <w:rsid w:val="0036789A"/>
    <w:rsid w:val="003740A0"/>
    <w:rsid w:val="00375CE7"/>
    <w:rsid w:val="0038485B"/>
    <w:rsid w:val="003863F9"/>
    <w:rsid w:val="003868B6"/>
    <w:rsid w:val="00395B24"/>
    <w:rsid w:val="003966AB"/>
    <w:rsid w:val="003A0E13"/>
    <w:rsid w:val="003A2347"/>
    <w:rsid w:val="003A2DE0"/>
    <w:rsid w:val="003B2A2D"/>
    <w:rsid w:val="003B355B"/>
    <w:rsid w:val="003C788A"/>
    <w:rsid w:val="003D0D5D"/>
    <w:rsid w:val="003D1850"/>
    <w:rsid w:val="003D35F9"/>
    <w:rsid w:val="003E3442"/>
    <w:rsid w:val="003F0387"/>
    <w:rsid w:val="00405DE4"/>
    <w:rsid w:val="0040693D"/>
    <w:rsid w:val="004074C0"/>
    <w:rsid w:val="00407E2A"/>
    <w:rsid w:val="004166DA"/>
    <w:rsid w:val="00421136"/>
    <w:rsid w:val="00423168"/>
    <w:rsid w:val="00426088"/>
    <w:rsid w:val="004262C1"/>
    <w:rsid w:val="004266DF"/>
    <w:rsid w:val="00431AF5"/>
    <w:rsid w:val="00431C6C"/>
    <w:rsid w:val="00442D69"/>
    <w:rsid w:val="00443BE6"/>
    <w:rsid w:val="00447BD5"/>
    <w:rsid w:val="00452A37"/>
    <w:rsid w:val="0045578D"/>
    <w:rsid w:val="0045737C"/>
    <w:rsid w:val="00460646"/>
    <w:rsid w:val="00461ACC"/>
    <w:rsid w:val="00463161"/>
    <w:rsid w:val="00463307"/>
    <w:rsid w:val="00466AD7"/>
    <w:rsid w:val="004713FF"/>
    <w:rsid w:val="0047323A"/>
    <w:rsid w:val="00474287"/>
    <w:rsid w:val="00477742"/>
    <w:rsid w:val="00485CF6"/>
    <w:rsid w:val="004A3139"/>
    <w:rsid w:val="004A5CF7"/>
    <w:rsid w:val="004B3303"/>
    <w:rsid w:val="004C3D29"/>
    <w:rsid w:val="004C43C8"/>
    <w:rsid w:val="004C4B7C"/>
    <w:rsid w:val="004D2B5E"/>
    <w:rsid w:val="004D556E"/>
    <w:rsid w:val="004D6679"/>
    <w:rsid w:val="004E7218"/>
    <w:rsid w:val="004E7502"/>
    <w:rsid w:val="004F500E"/>
    <w:rsid w:val="00500757"/>
    <w:rsid w:val="00500EFB"/>
    <w:rsid w:val="005034E9"/>
    <w:rsid w:val="00504BEF"/>
    <w:rsid w:val="005054E0"/>
    <w:rsid w:val="00507ACB"/>
    <w:rsid w:val="0051045F"/>
    <w:rsid w:val="00514BDA"/>
    <w:rsid w:val="005202FA"/>
    <w:rsid w:val="005278F7"/>
    <w:rsid w:val="00532F11"/>
    <w:rsid w:val="00533B44"/>
    <w:rsid w:val="00542EB6"/>
    <w:rsid w:val="00544036"/>
    <w:rsid w:val="00550575"/>
    <w:rsid w:val="005573CB"/>
    <w:rsid w:val="00560315"/>
    <w:rsid w:val="005723C9"/>
    <w:rsid w:val="0057351A"/>
    <w:rsid w:val="005821A8"/>
    <w:rsid w:val="005862F5"/>
    <w:rsid w:val="00590479"/>
    <w:rsid w:val="005A123D"/>
    <w:rsid w:val="005A286A"/>
    <w:rsid w:val="005A7418"/>
    <w:rsid w:val="005B23C5"/>
    <w:rsid w:val="005B385D"/>
    <w:rsid w:val="005B4696"/>
    <w:rsid w:val="005B7567"/>
    <w:rsid w:val="005B7EF9"/>
    <w:rsid w:val="005C0AF1"/>
    <w:rsid w:val="005C1729"/>
    <w:rsid w:val="005C637C"/>
    <w:rsid w:val="005D28BB"/>
    <w:rsid w:val="005D2A03"/>
    <w:rsid w:val="005D4D91"/>
    <w:rsid w:val="005D5ED6"/>
    <w:rsid w:val="005E0F57"/>
    <w:rsid w:val="005E6C64"/>
    <w:rsid w:val="005F0B26"/>
    <w:rsid w:val="006014B1"/>
    <w:rsid w:val="00603D21"/>
    <w:rsid w:val="00610D86"/>
    <w:rsid w:val="00612C0A"/>
    <w:rsid w:val="0061634E"/>
    <w:rsid w:val="00617EBA"/>
    <w:rsid w:val="006201CF"/>
    <w:rsid w:val="00624367"/>
    <w:rsid w:val="0062634D"/>
    <w:rsid w:val="00630046"/>
    <w:rsid w:val="0063444F"/>
    <w:rsid w:val="00634FED"/>
    <w:rsid w:val="00636C45"/>
    <w:rsid w:val="00637D22"/>
    <w:rsid w:val="0065273E"/>
    <w:rsid w:val="006538F6"/>
    <w:rsid w:val="00661B9E"/>
    <w:rsid w:val="00663BF6"/>
    <w:rsid w:val="00666352"/>
    <w:rsid w:val="006666A1"/>
    <w:rsid w:val="00666D43"/>
    <w:rsid w:val="0067491A"/>
    <w:rsid w:val="006777D5"/>
    <w:rsid w:val="00683701"/>
    <w:rsid w:val="00687719"/>
    <w:rsid w:val="006910D1"/>
    <w:rsid w:val="00691859"/>
    <w:rsid w:val="00696E77"/>
    <w:rsid w:val="00697EBF"/>
    <w:rsid w:val="006A1815"/>
    <w:rsid w:val="006A754D"/>
    <w:rsid w:val="006B3AEF"/>
    <w:rsid w:val="006C3737"/>
    <w:rsid w:val="006E1212"/>
    <w:rsid w:val="006E3027"/>
    <w:rsid w:val="006E37C5"/>
    <w:rsid w:val="006E3CFF"/>
    <w:rsid w:val="006F028E"/>
    <w:rsid w:val="006F34BD"/>
    <w:rsid w:val="00707D43"/>
    <w:rsid w:val="00740140"/>
    <w:rsid w:val="00740416"/>
    <w:rsid w:val="007421AB"/>
    <w:rsid w:val="00742232"/>
    <w:rsid w:val="007439F6"/>
    <w:rsid w:val="00747137"/>
    <w:rsid w:val="00752E78"/>
    <w:rsid w:val="00755978"/>
    <w:rsid w:val="00756022"/>
    <w:rsid w:val="0075745B"/>
    <w:rsid w:val="00761328"/>
    <w:rsid w:val="0076743F"/>
    <w:rsid w:val="00772DEC"/>
    <w:rsid w:val="00773B60"/>
    <w:rsid w:val="00784B79"/>
    <w:rsid w:val="0078557F"/>
    <w:rsid w:val="007912E8"/>
    <w:rsid w:val="007957A0"/>
    <w:rsid w:val="007A5597"/>
    <w:rsid w:val="007B3E04"/>
    <w:rsid w:val="007B780C"/>
    <w:rsid w:val="007C0AB9"/>
    <w:rsid w:val="007C3CA5"/>
    <w:rsid w:val="007D3DAB"/>
    <w:rsid w:val="007D4094"/>
    <w:rsid w:val="007D40A9"/>
    <w:rsid w:val="007D591E"/>
    <w:rsid w:val="007D7B51"/>
    <w:rsid w:val="007D7FC8"/>
    <w:rsid w:val="007E0045"/>
    <w:rsid w:val="007E12EA"/>
    <w:rsid w:val="007E1C11"/>
    <w:rsid w:val="007E3D5B"/>
    <w:rsid w:val="007E485F"/>
    <w:rsid w:val="007E4C78"/>
    <w:rsid w:val="007E7688"/>
    <w:rsid w:val="007F41E3"/>
    <w:rsid w:val="007F505F"/>
    <w:rsid w:val="00803CA3"/>
    <w:rsid w:val="00804705"/>
    <w:rsid w:val="00807417"/>
    <w:rsid w:val="008114FC"/>
    <w:rsid w:val="00820F5C"/>
    <w:rsid w:val="0082661F"/>
    <w:rsid w:val="00827299"/>
    <w:rsid w:val="00830DC2"/>
    <w:rsid w:val="008358C5"/>
    <w:rsid w:val="0083653E"/>
    <w:rsid w:val="008458A8"/>
    <w:rsid w:val="00854591"/>
    <w:rsid w:val="00855C0E"/>
    <w:rsid w:val="008564DB"/>
    <w:rsid w:val="008600C1"/>
    <w:rsid w:val="008603EF"/>
    <w:rsid w:val="0086331E"/>
    <w:rsid w:val="0086426F"/>
    <w:rsid w:val="008656EB"/>
    <w:rsid w:val="0086644F"/>
    <w:rsid w:val="00870EAA"/>
    <w:rsid w:val="00880E17"/>
    <w:rsid w:val="00880F3B"/>
    <w:rsid w:val="008A3283"/>
    <w:rsid w:val="008A67F8"/>
    <w:rsid w:val="008B1AC7"/>
    <w:rsid w:val="008B272E"/>
    <w:rsid w:val="008B36CE"/>
    <w:rsid w:val="008D465E"/>
    <w:rsid w:val="008D6411"/>
    <w:rsid w:val="008D7B15"/>
    <w:rsid w:val="008E03E3"/>
    <w:rsid w:val="008E26E2"/>
    <w:rsid w:val="008E5382"/>
    <w:rsid w:val="008E6EF1"/>
    <w:rsid w:val="008E7E64"/>
    <w:rsid w:val="008F17D4"/>
    <w:rsid w:val="008F434D"/>
    <w:rsid w:val="008F664F"/>
    <w:rsid w:val="0091239E"/>
    <w:rsid w:val="00915FBA"/>
    <w:rsid w:val="009203DD"/>
    <w:rsid w:val="0092346F"/>
    <w:rsid w:val="00923CD4"/>
    <w:rsid w:val="00931DCB"/>
    <w:rsid w:val="009328D9"/>
    <w:rsid w:val="00934C17"/>
    <w:rsid w:val="00940630"/>
    <w:rsid w:val="009444C7"/>
    <w:rsid w:val="00944D6C"/>
    <w:rsid w:val="0094795F"/>
    <w:rsid w:val="0095061F"/>
    <w:rsid w:val="00954713"/>
    <w:rsid w:val="00961869"/>
    <w:rsid w:val="00974FD9"/>
    <w:rsid w:val="00982EF5"/>
    <w:rsid w:val="00987C30"/>
    <w:rsid w:val="0099109C"/>
    <w:rsid w:val="00992E9F"/>
    <w:rsid w:val="00994EFC"/>
    <w:rsid w:val="009A76BC"/>
    <w:rsid w:val="009A7783"/>
    <w:rsid w:val="009B0636"/>
    <w:rsid w:val="009B1B4C"/>
    <w:rsid w:val="009C03C1"/>
    <w:rsid w:val="009C0D49"/>
    <w:rsid w:val="009C6A8F"/>
    <w:rsid w:val="009D2AE7"/>
    <w:rsid w:val="009D41FE"/>
    <w:rsid w:val="009E17B0"/>
    <w:rsid w:val="009E2CA6"/>
    <w:rsid w:val="009E383E"/>
    <w:rsid w:val="009E3EF8"/>
    <w:rsid w:val="009F04AA"/>
    <w:rsid w:val="009F152B"/>
    <w:rsid w:val="009F205B"/>
    <w:rsid w:val="00A053E9"/>
    <w:rsid w:val="00A12F4F"/>
    <w:rsid w:val="00A15B79"/>
    <w:rsid w:val="00A252E1"/>
    <w:rsid w:val="00A30735"/>
    <w:rsid w:val="00A30C97"/>
    <w:rsid w:val="00A35BB9"/>
    <w:rsid w:val="00A36F77"/>
    <w:rsid w:val="00A461BB"/>
    <w:rsid w:val="00A53F00"/>
    <w:rsid w:val="00A57813"/>
    <w:rsid w:val="00A579B5"/>
    <w:rsid w:val="00A57EFC"/>
    <w:rsid w:val="00A65BDC"/>
    <w:rsid w:val="00A70D1B"/>
    <w:rsid w:val="00A756AD"/>
    <w:rsid w:val="00A812AE"/>
    <w:rsid w:val="00A82065"/>
    <w:rsid w:val="00A85CE1"/>
    <w:rsid w:val="00A8627F"/>
    <w:rsid w:val="00A86427"/>
    <w:rsid w:val="00A91861"/>
    <w:rsid w:val="00A93018"/>
    <w:rsid w:val="00A96972"/>
    <w:rsid w:val="00AB177C"/>
    <w:rsid w:val="00AB3E98"/>
    <w:rsid w:val="00AC00C4"/>
    <w:rsid w:val="00AD428C"/>
    <w:rsid w:val="00AE4A13"/>
    <w:rsid w:val="00AF0D01"/>
    <w:rsid w:val="00AF634A"/>
    <w:rsid w:val="00B13E23"/>
    <w:rsid w:val="00B150D3"/>
    <w:rsid w:val="00B22237"/>
    <w:rsid w:val="00B34808"/>
    <w:rsid w:val="00B41B8C"/>
    <w:rsid w:val="00B44FB9"/>
    <w:rsid w:val="00B51350"/>
    <w:rsid w:val="00B56D3C"/>
    <w:rsid w:val="00B62222"/>
    <w:rsid w:val="00B6449F"/>
    <w:rsid w:val="00B64E6C"/>
    <w:rsid w:val="00B651B0"/>
    <w:rsid w:val="00B7382E"/>
    <w:rsid w:val="00B77D19"/>
    <w:rsid w:val="00B81B27"/>
    <w:rsid w:val="00B86A40"/>
    <w:rsid w:val="00B87A7C"/>
    <w:rsid w:val="00B91426"/>
    <w:rsid w:val="00B96610"/>
    <w:rsid w:val="00BA2019"/>
    <w:rsid w:val="00BA413A"/>
    <w:rsid w:val="00BA7982"/>
    <w:rsid w:val="00BC58D9"/>
    <w:rsid w:val="00BD64B9"/>
    <w:rsid w:val="00BE5BC6"/>
    <w:rsid w:val="00BF1EDF"/>
    <w:rsid w:val="00BF37C7"/>
    <w:rsid w:val="00BF391A"/>
    <w:rsid w:val="00BF4D25"/>
    <w:rsid w:val="00BF6393"/>
    <w:rsid w:val="00C021FC"/>
    <w:rsid w:val="00C032B5"/>
    <w:rsid w:val="00C06E0F"/>
    <w:rsid w:val="00C10769"/>
    <w:rsid w:val="00C10C97"/>
    <w:rsid w:val="00C112E4"/>
    <w:rsid w:val="00C11DCA"/>
    <w:rsid w:val="00C12F32"/>
    <w:rsid w:val="00C417F1"/>
    <w:rsid w:val="00C43034"/>
    <w:rsid w:val="00C433E4"/>
    <w:rsid w:val="00C46965"/>
    <w:rsid w:val="00C5275D"/>
    <w:rsid w:val="00C54D9D"/>
    <w:rsid w:val="00C56021"/>
    <w:rsid w:val="00C61431"/>
    <w:rsid w:val="00C63D46"/>
    <w:rsid w:val="00C64C1B"/>
    <w:rsid w:val="00C67A74"/>
    <w:rsid w:val="00C67CC7"/>
    <w:rsid w:val="00C721EF"/>
    <w:rsid w:val="00C73864"/>
    <w:rsid w:val="00C860C3"/>
    <w:rsid w:val="00C93285"/>
    <w:rsid w:val="00C93FB6"/>
    <w:rsid w:val="00C95AB6"/>
    <w:rsid w:val="00C95C66"/>
    <w:rsid w:val="00CA67DD"/>
    <w:rsid w:val="00CB3E9B"/>
    <w:rsid w:val="00CB5A08"/>
    <w:rsid w:val="00CB6A26"/>
    <w:rsid w:val="00CC2816"/>
    <w:rsid w:val="00CC4316"/>
    <w:rsid w:val="00CC4868"/>
    <w:rsid w:val="00CC5304"/>
    <w:rsid w:val="00CD2771"/>
    <w:rsid w:val="00CD43AB"/>
    <w:rsid w:val="00CE15EE"/>
    <w:rsid w:val="00CE2638"/>
    <w:rsid w:val="00CE3238"/>
    <w:rsid w:val="00CF15B2"/>
    <w:rsid w:val="00CF2C1A"/>
    <w:rsid w:val="00CF2D00"/>
    <w:rsid w:val="00D01578"/>
    <w:rsid w:val="00D04253"/>
    <w:rsid w:val="00D207EA"/>
    <w:rsid w:val="00D20C34"/>
    <w:rsid w:val="00D20E05"/>
    <w:rsid w:val="00D31A67"/>
    <w:rsid w:val="00D32F52"/>
    <w:rsid w:val="00D33C1C"/>
    <w:rsid w:val="00D35BF5"/>
    <w:rsid w:val="00D37AF5"/>
    <w:rsid w:val="00D52479"/>
    <w:rsid w:val="00D525B8"/>
    <w:rsid w:val="00D54A1F"/>
    <w:rsid w:val="00D61948"/>
    <w:rsid w:val="00D62C88"/>
    <w:rsid w:val="00D63478"/>
    <w:rsid w:val="00D67004"/>
    <w:rsid w:val="00D77CF3"/>
    <w:rsid w:val="00D82D29"/>
    <w:rsid w:val="00D95550"/>
    <w:rsid w:val="00D977CE"/>
    <w:rsid w:val="00D97C9C"/>
    <w:rsid w:val="00DA2AD0"/>
    <w:rsid w:val="00DA7CE1"/>
    <w:rsid w:val="00DB1448"/>
    <w:rsid w:val="00DB1452"/>
    <w:rsid w:val="00DB1FD1"/>
    <w:rsid w:val="00DB367A"/>
    <w:rsid w:val="00DB6135"/>
    <w:rsid w:val="00DB784A"/>
    <w:rsid w:val="00DC051A"/>
    <w:rsid w:val="00DC5819"/>
    <w:rsid w:val="00DC70F3"/>
    <w:rsid w:val="00DD3A05"/>
    <w:rsid w:val="00DD4C7A"/>
    <w:rsid w:val="00DF1894"/>
    <w:rsid w:val="00DF2D91"/>
    <w:rsid w:val="00E03C3D"/>
    <w:rsid w:val="00E04104"/>
    <w:rsid w:val="00E12220"/>
    <w:rsid w:val="00E14B09"/>
    <w:rsid w:val="00E14E9D"/>
    <w:rsid w:val="00E15AA6"/>
    <w:rsid w:val="00E17B26"/>
    <w:rsid w:val="00E2012A"/>
    <w:rsid w:val="00E25115"/>
    <w:rsid w:val="00E2715E"/>
    <w:rsid w:val="00E35063"/>
    <w:rsid w:val="00E35E21"/>
    <w:rsid w:val="00E36C7D"/>
    <w:rsid w:val="00E37A21"/>
    <w:rsid w:val="00E40BFA"/>
    <w:rsid w:val="00E467E4"/>
    <w:rsid w:val="00E5104B"/>
    <w:rsid w:val="00E5246E"/>
    <w:rsid w:val="00E532AF"/>
    <w:rsid w:val="00E5423B"/>
    <w:rsid w:val="00E620A9"/>
    <w:rsid w:val="00E6257C"/>
    <w:rsid w:val="00E642BD"/>
    <w:rsid w:val="00E65989"/>
    <w:rsid w:val="00E70D8C"/>
    <w:rsid w:val="00E7292B"/>
    <w:rsid w:val="00E75EC2"/>
    <w:rsid w:val="00E80FDF"/>
    <w:rsid w:val="00EA5329"/>
    <w:rsid w:val="00EB5D55"/>
    <w:rsid w:val="00EB6AA3"/>
    <w:rsid w:val="00EB6CEA"/>
    <w:rsid w:val="00EB72DF"/>
    <w:rsid w:val="00EC64AF"/>
    <w:rsid w:val="00EC7D1F"/>
    <w:rsid w:val="00ED20B6"/>
    <w:rsid w:val="00ED5488"/>
    <w:rsid w:val="00EE1706"/>
    <w:rsid w:val="00EE1789"/>
    <w:rsid w:val="00EE3CFE"/>
    <w:rsid w:val="00EE3D28"/>
    <w:rsid w:val="00EF17F5"/>
    <w:rsid w:val="00EF60D7"/>
    <w:rsid w:val="00F01939"/>
    <w:rsid w:val="00F03574"/>
    <w:rsid w:val="00F104AA"/>
    <w:rsid w:val="00F122C7"/>
    <w:rsid w:val="00F20F28"/>
    <w:rsid w:val="00F253E7"/>
    <w:rsid w:val="00F26370"/>
    <w:rsid w:val="00F3003B"/>
    <w:rsid w:val="00F50488"/>
    <w:rsid w:val="00F50F60"/>
    <w:rsid w:val="00F630FE"/>
    <w:rsid w:val="00F667CF"/>
    <w:rsid w:val="00F70964"/>
    <w:rsid w:val="00F70CD9"/>
    <w:rsid w:val="00F86480"/>
    <w:rsid w:val="00F879D9"/>
    <w:rsid w:val="00F94022"/>
    <w:rsid w:val="00F95630"/>
    <w:rsid w:val="00FA1365"/>
    <w:rsid w:val="00FA6539"/>
    <w:rsid w:val="00FA7733"/>
    <w:rsid w:val="00FB5624"/>
    <w:rsid w:val="00FC355F"/>
    <w:rsid w:val="00FC4BD4"/>
    <w:rsid w:val="00FC63C6"/>
    <w:rsid w:val="00FD0408"/>
    <w:rsid w:val="00FD44E1"/>
    <w:rsid w:val="00FF237B"/>
    <w:rsid w:val="00FF61EE"/>
    <w:rsid w:val="00FF747E"/>
    <w:rsid w:val="01196CDA"/>
    <w:rsid w:val="014352D3"/>
    <w:rsid w:val="027D6965"/>
    <w:rsid w:val="05225C14"/>
    <w:rsid w:val="071734A6"/>
    <w:rsid w:val="07805DC4"/>
    <w:rsid w:val="088B3AC5"/>
    <w:rsid w:val="08FB62DB"/>
    <w:rsid w:val="0A4524E1"/>
    <w:rsid w:val="0B4A693A"/>
    <w:rsid w:val="102215DA"/>
    <w:rsid w:val="140322B3"/>
    <w:rsid w:val="149E6DD9"/>
    <w:rsid w:val="151C3360"/>
    <w:rsid w:val="153C72BB"/>
    <w:rsid w:val="1601582B"/>
    <w:rsid w:val="173141BD"/>
    <w:rsid w:val="174F391D"/>
    <w:rsid w:val="177A2A65"/>
    <w:rsid w:val="19047F7C"/>
    <w:rsid w:val="194D0AED"/>
    <w:rsid w:val="1992747F"/>
    <w:rsid w:val="1B476833"/>
    <w:rsid w:val="1B7633CD"/>
    <w:rsid w:val="1BF64D46"/>
    <w:rsid w:val="1D7734BB"/>
    <w:rsid w:val="1F6B5179"/>
    <w:rsid w:val="20010155"/>
    <w:rsid w:val="20AE557A"/>
    <w:rsid w:val="21C46EAD"/>
    <w:rsid w:val="22A254A3"/>
    <w:rsid w:val="230928AE"/>
    <w:rsid w:val="23FE094B"/>
    <w:rsid w:val="25A24081"/>
    <w:rsid w:val="2704729E"/>
    <w:rsid w:val="270A2D9E"/>
    <w:rsid w:val="27DE0B05"/>
    <w:rsid w:val="28045F6C"/>
    <w:rsid w:val="285C4639"/>
    <w:rsid w:val="2933580A"/>
    <w:rsid w:val="299059B1"/>
    <w:rsid w:val="29EA4038"/>
    <w:rsid w:val="2A1B0A35"/>
    <w:rsid w:val="2A4C45D7"/>
    <w:rsid w:val="2B4E4686"/>
    <w:rsid w:val="2C5574AA"/>
    <w:rsid w:val="2D2F3DB4"/>
    <w:rsid w:val="2FA032F9"/>
    <w:rsid w:val="318916C7"/>
    <w:rsid w:val="31DD7156"/>
    <w:rsid w:val="322079AF"/>
    <w:rsid w:val="32567F13"/>
    <w:rsid w:val="344B39D6"/>
    <w:rsid w:val="35F04FCC"/>
    <w:rsid w:val="35F46734"/>
    <w:rsid w:val="367473A9"/>
    <w:rsid w:val="36D453D2"/>
    <w:rsid w:val="37037A1B"/>
    <w:rsid w:val="37E079BA"/>
    <w:rsid w:val="38592166"/>
    <w:rsid w:val="387E631D"/>
    <w:rsid w:val="3EC71FF7"/>
    <w:rsid w:val="3F7251C2"/>
    <w:rsid w:val="419A52D3"/>
    <w:rsid w:val="428D6569"/>
    <w:rsid w:val="4383650B"/>
    <w:rsid w:val="44ED714D"/>
    <w:rsid w:val="47C16DC9"/>
    <w:rsid w:val="48B00F75"/>
    <w:rsid w:val="492C0CE3"/>
    <w:rsid w:val="4A354DA9"/>
    <w:rsid w:val="4B4A3552"/>
    <w:rsid w:val="4D141640"/>
    <w:rsid w:val="4D387A5B"/>
    <w:rsid w:val="4D473C38"/>
    <w:rsid w:val="4F763AB8"/>
    <w:rsid w:val="501862EC"/>
    <w:rsid w:val="509C50A2"/>
    <w:rsid w:val="51601178"/>
    <w:rsid w:val="51F57217"/>
    <w:rsid w:val="527837F2"/>
    <w:rsid w:val="54075693"/>
    <w:rsid w:val="5493448F"/>
    <w:rsid w:val="56BE3D8E"/>
    <w:rsid w:val="57FB7E57"/>
    <w:rsid w:val="58003B6D"/>
    <w:rsid w:val="5A1844FB"/>
    <w:rsid w:val="5B092458"/>
    <w:rsid w:val="5D017CE7"/>
    <w:rsid w:val="5F5E7547"/>
    <w:rsid w:val="61055365"/>
    <w:rsid w:val="615B3D66"/>
    <w:rsid w:val="61CA5FDD"/>
    <w:rsid w:val="634330F9"/>
    <w:rsid w:val="644F5792"/>
    <w:rsid w:val="64A65399"/>
    <w:rsid w:val="66580F08"/>
    <w:rsid w:val="66C423BF"/>
    <w:rsid w:val="67CC1EF8"/>
    <w:rsid w:val="6A540D68"/>
    <w:rsid w:val="6BB66FEA"/>
    <w:rsid w:val="6C896D89"/>
    <w:rsid w:val="6CDA3AA8"/>
    <w:rsid w:val="6D4547BB"/>
    <w:rsid w:val="6DD37C12"/>
    <w:rsid w:val="6E313A32"/>
    <w:rsid w:val="6E7C4F96"/>
    <w:rsid w:val="6ED94E7F"/>
    <w:rsid w:val="70993D0F"/>
    <w:rsid w:val="70EA35BF"/>
    <w:rsid w:val="74D2334F"/>
    <w:rsid w:val="754208EF"/>
    <w:rsid w:val="75EF77D1"/>
    <w:rsid w:val="76064AA6"/>
    <w:rsid w:val="76CF674B"/>
    <w:rsid w:val="76E57749"/>
    <w:rsid w:val="771422D8"/>
    <w:rsid w:val="78976B4A"/>
    <w:rsid w:val="7AF9477D"/>
    <w:rsid w:val="7C8A5617"/>
    <w:rsid w:val="7CE403AA"/>
    <w:rsid w:val="7D6C40A7"/>
    <w:rsid w:val="7DD17A63"/>
    <w:rsid w:val="7E2B6432"/>
    <w:rsid w:val="7E6C2AC4"/>
    <w:rsid w:val="7F5E38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F7FE"/>
  <w15:docId w15:val="{75566CBD-749D-4384-A308-B05178DB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widowControl/>
      <w:spacing w:line="0" w:lineRule="atLeast"/>
      <w:jc w:val="center"/>
    </w:pPr>
    <w:rPr>
      <w:rFonts w:ascii="宋体"/>
      <w:b/>
      <w:bCs/>
      <w:kern w:val="0"/>
      <w:sz w:val="44"/>
      <w:szCs w:val="20"/>
    </w:rPr>
  </w:style>
  <w:style w:type="paragraph" w:styleId="a5">
    <w:name w:val="Body Text Indent"/>
    <w:basedOn w:val="a"/>
    <w:qFormat/>
    <w:pPr>
      <w:widowControl/>
      <w:ind w:hanging="76"/>
    </w:pPr>
    <w:rPr>
      <w:rFonts w:ascii="宋体"/>
      <w:kern w:val="0"/>
      <w:sz w:val="24"/>
      <w:szCs w:val="20"/>
    </w:rPr>
  </w:style>
  <w:style w:type="paragraph" w:styleId="a6">
    <w:name w:val="Date"/>
    <w:basedOn w:val="a"/>
    <w:next w:val="a"/>
    <w:qFormat/>
    <w:pPr>
      <w:ind w:leftChars="2500" w:left="100"/>
    </w:pPr>
  </w:style>
  <w:style w:type="paragraph" w:styleId="a7">
    <w:name w:val="Balloon Text"/>
    <w:basedOn w:val="a"/>
    <w:link w:val="a8"/>
    <w:uiPriority w:val="99"/>
    <w:semiHidden/>
    <w:unhideWhenUsed/>
    <w:qFormat/>
    <w:rPr>
      <w:kern w:val="0"/>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rFonts w:ascii="Calibri" w:hAnsi="Calibri"/>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rFonts w:ascii="Calibri" w:hAnsi="Calibri"/>
      <w:kern w:val="0"/>
      <w:sz w:val="18"/>
      <w:szCs w:val="18"/>
    </w:rPr>
  </w:style>
  <w:style w:type="paragraph" w:styleId="ad">
    <w:name w:val="annotation subject"/>
    <w:basedOn w:val="a3"/>
    <w:next w:val="a3"/>
    <w:semiHidden/>
    <w:qFormat/>
    <w:rPr>
      <w:b/>
      <w:bCs/>
    </w:rPr>
  </w:style>
  <w:style w:type="table" w:styleId="ae">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qFormat/>
    <w:rPr>
      <w:color w:val="0000FF"/>
      <w:u w:val="single"/>
    </w:rPr>
  </w:style>
  <w:style w:type="character" w:styleId="af1">
    <w:name w:val="annotation reference"/>
    <w:semiHidden/>
    <w:rPr>
      <w:sz w:val="21"/>
      <w:szCs w:val="21"/>
    </w:rPr>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paragraph" w:styleId="af2">
    <w:name w:val="List Paragraph"/>
    <w:basedOn w:val="a"/>
    <w:uiPriority w:val="34"/>
    <w:qFormat/>
    <w:pPr>
      <w:ind w:firstLineChars="200" w:firstLine="420"/>
    </w:pPr>
  </w:style>
  <w:style w:type="character" w:customStyle="1" w:styleId="a8">
    <w:name w:val="批注框文本 字符"/>
    <w:link w:val="a7"/>
    <w:uiPriority w:val="99"/>
    <w:semiHidden/>
    <w:qFormat/>
    <w:rPr>
      <w:rFonts w:ascii="Times New Roman" w:eastAsia="宋体" w:hAnsi="Times New Roman" w:cs="Times New Roman"/>
      <w:sz w:val="18"/>
      <w:szCs w:val="18"/>
    </w:rPr>
  </w:style>
  <w:style w:type="character" w:customStyle="1" w:styleId="10">
    <w:name w:val="访问过的超链接1"/>
    <w:qForma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9C006-93DB-4A79-BAA6-B1A75E7C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931</Words>
  <Characters>5311</Characters>
  <Application>Microsoft Office Word</Application>
  <DocSecurity>0</DocSecurity>
  <Lines>44</Lines>
  <Paragraphs>12</Paragraphs>
  <ScaleCrop>false</ScaleCrop>
  <Company>番茄花园</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南中医大人字（2010）1号</dc:title>
  <dc:creator>zw</dc:creator>
  <cp:lastModifiedBy>南京中医药大学(填报)</cp:lastModifiedBy>
  <cp:revision>9</cp:revision>
  <cp:lastPrinted>2021-11-25T01:44:00Z</cp:lastPrinted>
  <dcterms:created xsi:type="dcterms:W3CDTF">2021-12-06T01:33:00Z</dcterms:created>
  <dcterms:modified xsi:type="dcterms:W3CDTF">2021-12-21T02:10:00Z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