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南京中医药大学行政督查督办工作办法</w:t>
      </w: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zh-TW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zh-TW"/>
        </w:rPr>
        <w:t>（2022年修订）</w:t>
      </w: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第一章 总则</w:t>
      </w:r>
    </w:p>
    <w:p>
      <w:pPr>
        <w:pStyle w:val="9"/>
        <w:widowControl/>
        <w:numPr>
          <w:ilvl w:val="0"/>
          <w:numId w:val="1"/>
        </w:numPr>
        <w:spacing w:line="560" w:lineRule="exact"/>
        <w:ind w:firstLine="641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为进一步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加强行政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督查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督办工作，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切实提高督查工作科学化、制度化、规范化水平，保障政令畅通，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确保学校重大决策、重要工作部署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得到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及时、全面、准确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高效能、高质量地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贯彻落实，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根据国家有关法律法规以及上级有关加强督查工作的精神要求，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结合学校工作实际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制定本办法。</w:t>
      </w:r>
    </w:p>
    <w:p>
      <w:pPr>
        <w:pStyle w:val="9"/>
        <w:widowControl/>
        <w:numPr>
          <w:ilvl w:val="0"/>
          <w:numId w:val="1"/>
        </w:numPr>
        <w:spacing w:line="560" w:lineRule="exact"/>
        <w:ind w:firstLine="641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/>
        </w:rPr>
        <w:t>督查督办工作是指依照有关规定，对有关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/>
        </w:rPr>
        <w:t>事项执行、办理、落实、反馈的情况进行监督、检查、催办、通报和责任追究的活动。</w:t>
      </w:r>
    </w:p>
    <w:p>
      <w:pPr>
        <w:pStyle w:val="5"/>
        <w:widowControl/>
        <w:numPr>
          <w:ilvl w:val="0"/>
          <w:numId w:val="1"/>
        </w:numPr>
        <w:spacing w:beforeAutospacing="0" w:afterAutospacing="0" w:line="560" w:lineRule="exact"/>
        <w:ind w:firstLine="641"/>
        <w:jc w:val="both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zh-TW" w:eastAsia="zh-TW" w:bidi="zh-TW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zh-TW" w:eastAsia="zh-TW" w:bidi="zh-TW"/>
        </w:rPr>
        <w:t>行政督查督办工作紧密围绕学校行政中心工作，遵循“归口管理、权责明晰、重点突出、问题导向、实事求是、务求实效”的原则实行，切实为学校推进高质量发展提供坚强保障。</w:t>
      </w:r>
    </w:p>
    <w:p>
      <w:pPr>
        <w:spacing w:before="312" w:beforeLines="100" w:after="156" w:afterLines="50" w:line="560" w:lineRule="exact"/>
        <w:jc w:val="center"/>
        <w:rPr>
          <w:rFonts w:ascii="方正黑体_GBK" w:hAnsi="方正黑体_GBK" w:eastAsia="方正黑体_GBK" w:cs="方正黑体_GBK"/>
          <w:b/>
          <w:bCs/>
          <w:color w:val="000000"/>
          <w:sz w:val="32"/>
          <w:szCs w:val="32"/>
          <w:lang w:val="zh-TW" w:bidi="zh-TW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第二章  组织机构和职责</w:t>
      </w:r>
    </w:p>
    <w:p>
      <w:pPr>
        <w:pStyle w:val="5"/>
        <w:widowControl/>
        <w:numPr>
          <w:ilvl w:val="255"/>
          <w:numId w:val="0"/>
        </w:numPr>
        <w:spacing w:beforeAutospacing="0" w:afterAutospacing="0" w:line="560" w:lineRule="exact"/>
        <w:ind w:firstLine="643" w:firstLineChars="200"/>
        <w:jc w:val="both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zh-TW" w:eastAsia="zh-TW" w:bidi="zh-TW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eastAsia="zh-TW" w:bidi="zh-TW"/>
        </w:rPr>
        <w:t>第四条</w:t>
      </w:r>
      <w:r>
        <w:rPr>
          <w:rFonts w:ascii="方正仿宋_GBK" w:hAnsi="方正仿宋_GBK" w:eastAsia="方正仿宋_GBK" w:cs="方正仿宋_GBK"/>
          <w:b/>
          <w:color w:val="000000"/>
          <w:sz w:val="32"/>
          <w:szCs w:val="32"/>
          <w:lang w:eastAsia="zh-TW" w:bidi="zh-TW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zh-TW" w:eastAsia="zh-TW" w:bidi="zh-TW"/>
        </w:rPr>
        <w:t>按照“统一组织、协同联动”的原则，成立行政督查督办工作领导小组，分管（协管）校领导任组长，校长办公室、党委组织部、纪委办公室、人力资源处等部门负责人为成员，领导小组办公室设在校长办公室。</w:t>
      </w:r>
    </w:p>
    <w:p>
      <w:pPr>
        <w:pStyle w:val="5"/>
        <w:widowControl/>
        <w:numPr>
          <w:ilvl w:val="255"/>
          <w:numId w:val="0"/>
        </w:numPr>
        <w:spacing w:beforeAutospacing="0" w:afterAutospacing="0" w:line="560" w:lineRule="exact"/>
        <w:ind w:firstLine="643" w:firstLineChars="200"/>
        <w:jc w:val="both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zh-TW" w:eastAsia="zh-TW" w:bidi="zh-TW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shd w:val="clear" w:color="auto" w:fill="FFFFFF"/>
          <w:lang w:bidi="ar"/>
        </w:rPr>
        <w:t>第五条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zh-TW" w:eastAsia="zh-TW" w:bidi="zh-TW"/>
        </w:rPr>
        <w:t>学校行政督查督办工作领导小组（以下简称“领导小组”）主要负责学校行政督查督办工作的系统规划、整体协调，负责相关制度规范的制定，负责督查督办事项及督查督办过程中重大事宜的决策。</w:t>
      </w:r>
    </w:p>
    <w:p>
      <w:pPr>
        <w:pStyle w:val="5"/>
        <w:widowControl/>
        <w:numPr>
          <w:ilvl w:val="255"/>
          <w:numId w:val="0"/>
        </w:numPr>
        <w:spacing w:beforeAutospacing="0" w:afterAutospacing="0" w:line="560" w:lineRule="exact"/>
        <w:ind w:firstLine="643" w:firstLineChars="200"/>
        <w:jc w:val="both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zh-TW" w:eastAsia="zh-TW" w:bidi="zh-TW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shd w:val="clear" w:color="auto" w:fill="FFFFFF"/>
          <w:lang w:bidi="ar"/>
        </w:rPr>
        <w:t>第六条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zh-TW" w:eastAsia="zh-TW" w:bidi="zh-TW"/>
        </w:rPr>
        <w:t>校长办公室作为行政督查督办工作领导小组的办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zh-TW"/>
        </w:rPr>
        <w:t>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zh-TW" w:eastAsia="zh-TW" w:bidi="zh-TW"/>
        </w:rPr>
        <w:t>机构（以下称“行政督查督办办公室”），主要负责落实领导小组决定事项，组织协调召开领导小组会议，具体落实督查督办事项的立项、交办、催办、审核、反馈、归档等工作，建立并完善督查督办台账制度。</w:t>
      </w:r>
    </w:p>
    <w:p>
      <w:pPr>
        <w:pStyle w:val="5"/>
        <w:spacing w:beforeAutospacing="0" w:afterAutospacing="0" w:line="560" w:lineRule="exact"/>
        <w:jc w:val="both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zh-TW" w:eastAsia="zh-TW" w:bidi="zh-TW"/>
        </w:rPr>
      </w:pPr>
      <w:r>
        <w:rPr>
          <w:rFonts w:ascii="方正仿宋_GBK" w:hAnsi="方正仿宋_GBK" w:eastAsia="方正仿宋_GBK" w:cs="方正仿宋_GBK"/>
          <w:b/>
          <w:color w:val="000000"/>
          <w:sz w:val="32"/>
          <w:szCs w:val="32"/>
          <w:shd w:val="clear" w:color="auto" w:fill="FFFFFF"/>
          <w:lang w:bidi="ar"/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shd w:val="clear" w:color="auto" w:fill="FFFFFF"/>
          <w:lang w:bidi="ar"/>
        </w:rPr>
        <w:t>第七条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zh-TW" w:eastAsia="zh-TW" w:bidi="zh-TW"/>
        </w:rPr>
        <w:t>党委组织部和人力资源处主要负责督查督办事项承办单位（以下简称“承办单位”）及主要负责人的考核考评。纪委办公室主要负责监督检查承办单位工作效果，提出改进工作直至追究责任的建议。</w:t>
      </w:r>
    </w:p>
    <w:p>
      <w:pPr>
        <w:pStyle w:val="9"/>
        <w:spacing w:before="312" w:beforeLines="100" w:after="156" w:afterLines="50" w:line="560" w:lineRule="exact"/>
        <w:ind w:firstLine="0"/>
        <w:jc w:val="center"/>
        <w:rPr>
          <w:rFonts w:ascii="方正黑体_GBK" w:hAnsi="方正黑体_GBK" w:eastAsia="方正黑体_GBK" w:cs="方正黑体_GBK"/>
          <w:b/>
          <w:bCs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 w:bidi="ar-SA"/>
        </w:rPr>
        <w:t>第三章 工作范围和程序</w:t>
      </w:r>
    </w:p>
    <w:p>
      <w:pPr>
        <w:pStyle w:val="9"/>
        <w:spacing w:line="560" w:lineRule="exact"/>
        <w:ind w:firstLine="64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行政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督查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督办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范围：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  <w:lang w:val="zh-TW" w:bidi="zh-TW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>（一）上级重要文件精神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bidi="zh-TW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>会议精神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bidi="zh-TW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zh-TW"/>
        </w:rPr>
        <w:t>重大决策或活动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>的贯彻落实情况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bidi="zh-TW"/>
        </w:rPr>
        <w:t>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  <w:lang w:val="zh-TW" w:bidi="zh-TW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>（二）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zh-TW"/>
        </w:rPr>
        <w:t>上级领导机关批示学校办理的重要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>公文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zh-TW"/>
        </w:rPr>
        <w:t>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>交办事项的贯彻落实情况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bidi="zh-TW"/>
        </w:rPr>
        <w:t>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  <w:lang w:val="zh-TW" w:bidi="zh-TW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>（三）学校行政年度工作要点、重要文件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zh-TW"/>
        </w:rPr>
        <w:t>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>重要规章制度的贯彻落实情况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bidi="zh-TW"/>
        </w:rPr>
        <w:t>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  <w:lang w:val="zh-TW" w:bidi="zh-TW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>（四）学校校长办公会议及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>其他重要工作会议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bidi="zh-TW"/>
        </w:rPr>
        <w:t>的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lang w:val="zh-TW" w:bidi="zh-TW"/>
        </w:rPr>
        <w:t>决议、决定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bidi="zh-TW"/>
        </w:rPr>
        <w:t>和重要工作部署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zh-TW"/>
        </w:rPr>
        <w:t>的贯彻落实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>情况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bidi="zh-TW"/>
        </w:rPr>
        <w:t>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5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zh-TW" w:eastAsia="zh-TW" w:bidi="zh-TW"/>
        </w:rPr>
        <w:t>（五）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校领导批（交）办事项的贯彻落实情况；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5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（六）以学校名义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印发的有关文件和布置的专门性工作，要求报告办理结果事项的贯彻落实情况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5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zh-TW" w:eastAsia="zh-TW" w:bidi="zh-TW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bidi="zh-TW"/>
        </w:rPr>
        <w:t>七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zh-TW" w:eastAsia="zh-TW" w:bidi="zh-TW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bidi="zh-TW"/>
        </w:rPr>
        <w:t>经学校行政领导批示的重要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信访事项及学校师生员工反映强烈的热点、难点问题的解决落实情况；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5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八）其他需要督查督办事项的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落实情况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pStyle w:val="9"/>
        <w:spacing w:line="560" w:lineRule="exact"/>
        <w:ind w:firstLine="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行政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督查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督办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程序：</w:t>
      </w:r>
    </w:p>
    <w:p>
      <w:pPr>
        <w:pStyle w:val="9"/>
        <w:tabs>
          <w:tab w:val="left" w:pos="1446"/>
        </w:tabs>
        <w:spacing w:line="560" w:lineRule="exact"/>
        <w:ind w:firstLine="64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bookmarkStart w:id="0" w:name="bookmark1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（一）立项：行政督查督办办公室根据上级部署要求、学校有关会议决定、校领导批示或学校重点工作进行立项，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/>
        </w:rPr>
        <w:t>立项通常为一事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一项。如遇重大事项，行政督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查督办办公室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在提出初步拟办意见后，应征求有关方面的意见，并报学校主要领导或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领导小组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审定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后立项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督查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督办项目立项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须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填写《南京中医药大学行政督查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督办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单》（见附件），督查事项要明确承办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部门、协同部门及责任人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、工作内容、目标任务、办结期限。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___WRD_EMBED_SUB_42" w:hAnsi="___WRD_EMBED_SUB_42" w:eastAsia="___WRD_EMBED_SUB_42" w:cs="___WRD_EMBED_SUB_42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（二）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交办：重要事项由行政督查督办办公室向承办单位发出《南京中医药大学行政督查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督办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单》, 日常工作或特殊情形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可以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当面或以电话通知等方式交办。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lang w:bidi="zh-TW"/>
        </w:rPr>
        <w:t>交办时要求做到任务具体、时限明确、责任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zh-TW"/>
        </w:rPr>
        <w:t>清晰。</w:t>
      </w:r>
    </w:p>
    <w:p>
      <w:pPr>
        <w:pStyle w:val="9"/>
        <w:tabs>
          <w:tab w:val="left" w:pos="1446"/>
        </w:tabs>
        <w:spacing w:line="560" w:lineRule="exact"/>
        <w:ind w:firstLine="640"/>
        <w:rPr>
          <w:rFonts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 w:bidi="ar-SA"/>
        </w:rPr>
        <w:t>（三）承办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lang w:val="en-US" w:eastAsia="zh-CN" w:bidi="ar-SA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 w:bidi="ar-SA"/>
        </w:rPr>
        <w:t>承办单位接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到督查督办事项通知后，要认真做好督查督办事项的办理工作。对任务交叉或涉及几个单位的事项，由领导小组确定主办单位和协办单位，交由主办单位和协办单位共同处理。主办单位要牵头负责，确保工作落实到位，协办单位要积极配合，协助完成工作任务。主办单位对被督查督办事项负主要责任。</w:t>
      </w:r>
    </w:p>
    <w:p>
      <w:pPr>
        <w:numPr>
          <w:ilvl w:val="255"/>
          <w:numId w:val="0"/>
        </w:numPr>
        <w:spacing w:line="56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zh-TW"/>
        </w:rPr>
        <w:t>（四）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zh-TW" w:eastAsia="zh-TW" w:bidi="zh-TW"/>
        </w:rPr>
        <w:t>催办</w:t>
      </w:r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zh-TW"/>
        </w:rPr>
        <w:t>：行政督查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lang w:bidi="zh-TW"/>
        </w:rPr>
        <w:t>督办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zh-TW"/>
        </w:rPr>
        <w:t>办公室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lang w:bidi="zh-TW"/>
        </w:rPr>
        <w:t>要认真进行督促检查，做到重要事项重点督查，紧急事项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zh-TW"/>
        </w:rPr>
        <w:t>跟踪督查，一般事项定期督查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lang w:bidi="zh-TW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zh-TW"/>
        </w:rPr>
        <w:t>要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lang w:bidi="zh-TW"/>
        </w:rPr>
        <w:t>通过电话询问、个别访谈、书面通知及实地访查等形式适时催办，及时了解督办事项的进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展情况。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承办单位如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zh-TW"/>
        </w:rPr>
        <w:t>确因特殊原因在催办时限内仍不能办结的，必须向行政督查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督办办公室提交书面说明材料，经领导小组研究后，报学校主要领导审批。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  <w:lang w:bidi="zh-TW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zh-TW"/>
        </w:rPr>
        <w:t>（五）办结：承办单位在完成工作任务后，应按时汇报办理结果，对于办结周期较长的督查事项，应按工作计划反馈工作进展。汇报办理结果（进展）应简明扼要，一事一报，既要总结成绩和经验，又要反映问题和不足。行政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督查督办办公室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zh-TW"/>
        </w:rPr>
        <w:t>对承办单位的办理情况进行检查复核。按照交办时所提的要求，对不符合交办要求的退回承办单位补办或重办；对符合交办要求的提出办结意见，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lang w:bidi="zh-TW"/>
        </w:rPr>
        <w:t>并提交领导小组审定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zh-TW"/>
        </w:rPr>
        <w:t>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  <w:lang w:bidi="zh-TW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zh-TW"/>
        </w:rPr>
        <w:t>（六）反馈：经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lang w:bidi="zh-TW"/>
        </w:rPr>
        <w:t>领导小组审定的督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zh-TW"/>
        </w:rPr>
        <w:t>查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lang w:bidi="zh-TW"/>
        </w:rPr>
        <w:t>督办事项办理结果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zh-TW"/>
        </w:rPr>
        <w:t>和办结意见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lang w:bidi="zh-TW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zh-TW"/>
        </w:rPr>
        <w:t>由行政督查督办办公室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lang w:bidi="zh-TW"/>
        </w:rPr>
        <w:t>负责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zh-TW"/>
        </w:rPr>
        <w:t>呈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lang w:bidi="zh-TW"/>
        </w:rPr>
        <w:t>报学校主要领导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zh-TW"/>
        </w:rPr>
        <w:t>阅示，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lang w:bidi="zh-TW"/>
        </w:rPr>
        <w:t>同时抄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zh-TW"/>
        </w:rPr>
        <w:t>送承办单位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lang w:bidi="zh-TW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zh-TW"/>
        </w:rPr>
        <w:t>对于承接督查督办事项而落实不力、效果不明显的相关单位将以一定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lang w:bidi="zh-TW"/>
        </w:rPr>
        <w:t>形式在一定范围内予以通报。</w:t>
      </w:r>
    </w:p>
    <w:p>
      <w:pPr>
        <w:spacing w:line="560" w:lineRule="exact"/>
        <w:ind w:firstLine="570"/>
        <w:rPr>
          <w:rFonts w:ascii="方正仿宋_GBK" w:hAnsi="方正仿宋_GBK" w:eastAsia="方正仿宋_GBK" w:cs="方正仿宋_GBK"/>
          <w:color w:val="000000"/>
          <w:sz w:val="32"/>
          <w:szCs w:val="32"/>
          <w:lang w:bidi="zh-TW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zh-TW"/>
        </w:rPr>
        <w:t>（七）归档：行政督查督办办公室要及时将督查督办各种有关的文字材料，包括立项依据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lang w:bidi="zh-TW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zh-TW"/>
        </w:rPr>
        <w:t>领导批示、办结报告、检查反馈等整理归档。</w:t>
      </w:r>
    </w:p>
    <w:p>
      <w:pPr>
        <w:pStyle w:val="9"/>
        <w:spacing w:before="312" w:beforeLines="100" w:after="156" w:afterLines="50" w:line="560" w:lineRule="exact"/>
        <w:ind w:firstLine="403"/>
        <w:jc w:val="center"/>
        <w:rPr>
          <w:rFonts w:ascii="方正黑体_GBK" w:hAnsi="方正黑体_GBK" w:eastAsia="方正黑体_GBK" w:cs="方正黑体_GBK"/>
          <w:b/>
          <w:bCs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 w:bidi="ar-SA"/>
        </w:rPr>
        <w:t>第四章 工作方式和要求</w:t>
      </w:r>
    </w:p>
    <w:p>
      <w:pPr>
        <w:pStyle w:val="9"/>
        <w:spacing w:line="560" w:lineRule="exact"/>
        <w:ind w:firstLine="601"/>
        <w:rPr>
          <w:rFonts w:ascii="方正黑体_GBK" w:hAnsi="方正黑体_GBK" w:eastAsia="方正黑体_GBK" w:cs="方正黑体_GBK"/>
          <w:b/>
          <w:bCs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行政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督查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督办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工作方式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bidi="zh-TW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zh-TW"/>
        </w:rPr>
        <w:t>一）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>口头提醒。督查过程中对一般事项可采取当面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bidi="zh-TW"/>
        </w:rPr>
        <w:t>或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>电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bidi="zh-TW"/>
        </w:rPr>
        <w:t>话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>等方式进行口头提醒，每次提醒、询问、催办应作简要记录，以掌握督查事项进展情况。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bidi="zh-TW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zh-TW"/>
        </w:rPr>
        <w:t>二）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>现场督查。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zh-TW"/>
        </w:rPr>
        <w:t>对于重要督查督办事项或问题突出的部门、单位，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行政督查督办办公室报请领导小组组长同意后，会同有关部门到现场进行调研核查、暗访抽查，也可约谈相关负责人，开展有针对性地督促检查和监督指导。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bidi="zh-TW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zh-TW"/>
        </w:rPr>
        <w:t>三）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>协调会商。对涉及多部门、需要综合协调的事项或特别重要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zh-TW"/>
        </w:rPr>
        <w:t>或紧急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>的事项，由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zh-TW"/>
        </w:rPr>
        <w:t>承办单位负责人召开会议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>，加强沟通交流、明确任务要求、研究制定措施、推动工作落实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bidi="zh-TW"/>
        </w:rPr>
        <w:t>，行政督查督办办公室可派人参加会议。</w:t>
      </w:r>
    </w:p>
    <w:p>
      <w:pPr>
        <w:pStyle w:val="9"/>
        <w:spacing w:line="560" w:lineRule="exact"/>
        <w:ind w:firstLine="643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val="en-US" w:eastAsia="zh-CN"/>
        </w:rPr>
        <w:t>十一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条</w:t>
      </w:r>
      <w:r>
        <w:rPr>
          <w:rFonts w:ascii="方正仿宋_GBK" w:hAnsi="方正仿宋_GBK" w:eastAsia="方正仿宋_GBK" w:cs="方正仿宋_GBK"/>
          <w:b/>
          <w:color w:val="000000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行政督查督办工作要求：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>（一）高度重视、严肃对待。做好行政督查督办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>工作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>是提升学校治理体系和治理能力的重要手段。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>承办单位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>、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>协办单位、督查督办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>机构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>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>提高政治站位、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>提升工作认识，严肃认真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>做好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>督查督办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>工作。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zh-TW"/>
        </w:rPr>
        <w:t>（二）实事求是、注意保密。行政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>督查督办工作应本着实事求是的原则和一丝不苟的精神，深入调查研究，及时、准确、全面地了解和反馈有关情况，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zh-TW"/>
        </w:rPr>
        <w:t>要对督查督办工作的重要情况和重大问题及时请示汇报，对涉密事项的督查督办工作要严格遵守有关保密规定。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方正仿宋_GBK" w:hAnsi="方正仿宋_GBK" w:eastAsia="PMingLiU" w:cs="方正仿宋_GBK"/>
          <w:color w:val="000000"/>
          <w:kern w:val="2"/>
          <w:sz w:val="32"/>
          <w:szCs w:val="32"/>
          <w:lang w:val="zh-TW" w:eastAsia="zh-TW" w:bidi="zh-TW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bidi="zh-TW"/>
        </w:rPr>
        <w:t>（三）归口管理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zh-TW" w:eastAsia="zh-TW" w:bidi="zh-TW"/>
        </w:rPr>
        <w:t>、协同办理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zh-TW" w:bidi="zh-TW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zh-TW" w:eastAsia="zh-TW" w:bidi="zh-TW"/>
        </w:rPr>
        <w:t>各承办单位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bidi="zh-TW"/>
        </w:rPr>
        <w:t>行政负责人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zh-TW" w:eastAsia="zh-TW" w:bidi="zh-TW"/>
        </w:rPr>
        <w:t>为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bidi="zh-TW"/>
        </w:rPr>
        <w:t>行政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zh-TW" w:bidi="zh-TW"/>
        </w:rPr>
        <w:t>督查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zh-TW" w:eastAsia="zh-TW" w:bidi="zh-TW"/>
        </w:rPr>
        <w:t>督办工作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zh-TW" w:bidi="zh-TW"/>
        </w:rPr>
        <w:t>落实的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zh-TW" w:eastAsia="zh-TW" w:bidi="zh-TW"/>
        </w:rPr>
        <w:t>第一责任人。督查督办过程中，督查督办人员要加强与被督查督办部门之间的沟通与联系。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000000"/>
          <w:kern w:val="2"/>
          <w:sz w:val="32"/>
          <w:szCs w:val="32"/>
          <w:lang w:val="zh-TW" w:eastAsia="zh-TW" w:bidi="zh-TW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zh-TW" w:eastAsia="zh-TW" w:bidi="zh-TW"/>
        </w:rPr>
        <w:t>（四）加强学习</w:t>
      </w:r>
      <w:r>
        <w:rPr>
          <w:rFonts w:ascii="方正仿宋_GBK" w:hAnsi="方正仿宋_GBK" w:eastAsia="方正仿宋_GBK" w:cs="方正仿宋_GBK"/>
          <w:color w:val="000000"/>
          <w:kern w:val="2"/>
          <w:sz w:val="32"/>
          <w:szCs w:val="32"/>
          <w:lang w:val="zh-TW" w:eastAsia="zh-TW" w:bidi="zh-TW"/>
        </w:rPr>
        <w:t>、提升本领。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zh-TW" w:eastAsia="zh-TW" w:bidi="zh-TW"/>
        </w:rPr>
        <w:t>行政督查</w:t>
      </w:r>
      <w:r>
        <w:rPr>
          <w:rFonts w:ascii="方正仿宋_GBK" w:hAnsi="方正仿宋_GBK" w:eastAsia="方正仿宋_GBK" w:cs="方正仿宋_GBK"/>
          <w:color w:val="000000"/>
          <w:kern w:val="2"/>
          <w:sz w:val="32"/>
          <w:szCs w:val="32"/>
          <w:lang w:val="zh-TW" w:eastAsia="zh-TW" w:bidi="zh-TW"/>
        </w:rPr>
        <w:t>督办工作人员要加强业务学习和培训，遵循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zh-TW" w:eastAsia="zh-TW" w:bidi="zh-TW"/>
        </w:rPr>
        <w:t>督查</w:t>
      </w:r>
      <w:r>
        <w:rPr>
          <w:rFonts w:ascii="方正仿宋_GBK" w:hAnsi="方正仿宋_GBK" w:eastAsia="方正仿宋_GBK" w:cs="方正仿宋_GBK"/>
          <w:color w:val="000000"/>
          <w:kern w:val="2"/>
          <w:sz w:val="32"/>
          <w:szCs w:val="32"/>
          <w:lang w:val="zh-TW" w:eastAsia="zh-TW" w:bidi="zh-TW"/>
        </w:rPr>
        <w:t>督办工作规律，掌握各项规章制度，熟悉校史校情，不断提高政治素质和业务水平，恪尽职守，秉公办事，廉洁自律，行为规范，以高度负责的精神做好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zh-TW" w:eastAsia="zh-TW" w:bidi="zh-TW"/>
        </w:rPr>
        <w:t>督查</w:t>
      </w:r>
      <w:r>
        <w:rPr>
          <w:rFonts w:ascii="方正仿宋_GBK" w:hAnsi="方正仿宋_GBK" w:eastAsia="方正仿宋_GBK" w:cs="方正仿宋_GBK"/>
          <w:color w:val="000000"/>
          <w:kern w:val="2"/>
          <w:sz w:val="32"/>
          <w:szCs w:val="32"/>
          <w:lang w:val="zh-TW" w:eastAsia="zh-TW" w:bidi="zh-TW"/>
        </w:rPr>
        <w:t>督办工作。</w:t>
      </w:r>
    </w:p>
    <w:p>
      <w:pPr>
        <w:pStyle w:val="9"/>
        <w:spacing w:line="560" w:lineRule="exact"/>
        <w:ind w:firstLine="643" w:firstLineChars="200"/>
        <w:rPr>
          <w:rFonts w:ascii="方正仿宋_GBK" w:hAnsi="方正仿宋_GBK" w:eastAsia="方正仿宋_GBK" w:cs="方正仿宋_GBK"/>
          <w:bCs/>
          <w:color w:val="00000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第十二条</w:t>
      </w:r>
      <w:r>
        <w:rPr>
          <w:rFonts w:ascii="方正仿宋_GBK" w:hAnsi="方正仿宋_GBK" w:eastAsia="方正仿宋_GBK" w:cs="方正仿宋_GBK"/>
          <w:b/>
          <w:color w:val="0000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FFFFFF"/>
          <w:lang w:bidi="ar"/>
        </w:rPr>
        <w:t>行政督查督办办公室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eastAsia="zh-CN" w:bidi="ar"/>
        </w:rPr>
        <w:t>定期将</w:t>
      </w:r>
      <w:r>
        <w:rPr>
          <w:rFonts w:ascii="方正仿宋_GBK" w:hAnsi="方正仿宋_GBK" w:eastAsia="方正仿宋_GBK" w:cs="方正仿宋_GBK"/>
          <w:bCs/>
          <w:color w:val="000000"/>
          <w:sz w:val="32"/>
          <w:szCs w:val="32"/>
          <w:lang w:val="en-US" w:eastAsia="zh-CN" w:bidi="ar"/>
        </w:rPr>
        <w:t>督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 w:bidi="ar"/>
        </w:rPr>
        <w:t>查</w:t>
      </w:r>
      <w:r>
        <w:rPr>
          <w:rFonts w:ascii="方正仿宋_GBK" w:hAnsi="方正仿宋_GBK" w:eastAsia="方正仿宋_GBK" w:cs="方正仿宋_GBK"/>
          <w:bCs/>
          <w:color w:val="000000"/>
          <w:sz w:val="32"/>
          <w:szCs w:val="32"/>
          <w:lang w:val="en-US" w:eastAsia="zh-CN" w:bidi="ar"/>
        </w:rPr>
        <w:t>督办事项办理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 w:bidi="ar"/>
        </w:rPr>
        <w:t>情况</w:t>
      </w:r>
      <w:r>
        <w:rPr>
          <w:rFonts w:ascii="方正仿宋_GBK" w:hAnsi="方正仿宋_GBK" w:eastAsia="方正仿宋_GBK" w:cs="方正仿宋_GBK"/>
          <w:bCs/>
          <w:color w:val="000000"/>
          <w:sz w:val="32"/>
          <w:szCs w:val="32"/>
          <w:lang w:val="en-US" w:eastAsia="zh-CN" w:bidi="ar"/>
        </w:rPr>
        <w:t>汇总并形成报告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 w:bidi="ar"/>
        </w:rPr>
        <w:t>提交</w:t>
      </w:r>
      <w:r>
        <w:rPr>
          <w:rFonts w:ascii="方正仿宋_GBK" w:hAnsi="方正仿宋_GBK" w:eastAsia="方正仿宋_GBK" w:cs="方正仿宋_GBK"/>
          <w:bCs/>
          <w:color w:val="000000"/>
          <w:sz w:val="32"/>
          <w:szCs w:val="32"/>
          <w:lang w:val="en-US" w:eastAsia="zh-CN" w:bidi="ar"/>
        </w:rPr>
        <w:t>学校主要领导。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 w:bidi="ar"/>
        </w:rPr>
        <w:t>学校</w:t>
      </w:r>
      <w:r>
        <w:rPr>
          <w:rFonts w:ascii="方正仿宋_GBK" w:hAnsi="方正仿宋_GBK" w:eastAsia="方正仿宋_GBK" w:cs="方正仿宋_GBK"/>
          <w:bCs/>
          <w:color w:val="000000"/>
          <w:sz w:val="32"/>
          <w:szCs w:val="32"/>
          <w:lang w:val="en-US" w:eastAsia="zh-CN" w:bidi="ar"/>
        </w:rPr>
        <w:t>将其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 w:bidi="ar"/>
        </w:rPr>
        <w:t>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为干部职务任免、岗位调整、年度考核、评先评优、奖励性绩效发放等的重要依据。</w:t>
      </w:r>
    </w:p>
    <w:p>
      <w:pPr>
        <w:pStyle w:val="9"/>
        <w:spacing w:line="560" w:lineRule="exact"/>
        <w:ind w:firstLine="643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第十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条</w:t>
      </w:r>
      <w:r>
        <w:rPr>
          <w:rFonts w:ascii="方正仿宋_GBK" w:hAnsi="方正仿宋_GBK" w:eastAsia="方正仿宋_GBK" w:cs="方正仿宋_GBK"/>
          <w:b/>
          <w:color w:val="0000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对在督查工作中业绩突出的部门、单位和个人，学校以适当形式给予表彰奖励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和宣传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；对督查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督办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事项落实不力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或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经督查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督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lang w:eastAsia="zh-CN"/>
        </w:rPr>
        <w:t>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仍不能按时按要求完成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的承办单位和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负责人，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根据相关规定严肃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追究责任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并在一定范围内予以通报批评。</w:t>
      </w:r>
    </w:p>
    <w:p>
      <w:pPr>
        <w:spacing w:before="312" w:beforeLines="100" w:after="156" w:afterLines="50" w:line="560" w:lineRule="exact"/>
        <w:jc w:val="center"/>
        <w:rPr>
          <w:rFonts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第四章 附则</w:t>
      </w:r>
    </w:p>
    <w:p>
      <w:pPr>
        <w:spacing w:line="560" w:lineRule="exact"/>
        <w:ind w:firstLine="643" w:firstLineChars="200"/>
        <w:rPr>
          <w:rFonts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val="zh-TW" w:eastAsia="zh-TW" w:bidi="zh-TW"/>
        </w:rPr>
        <w:t>第十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bidi="zh-TW"/>
        </w:rPr>
        <w:t>四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val="zh-TW" w:eastAsia="zh-TW" w:bidi="zh-TW"/>
        </w:rPr>
        <w:t>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 xml:space="preserve"> 本办法由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zh-TW"/>
        </w:rPr>
        <w:t>校长办公室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>负责解释。</w:t>
      </w:r>
    </w:p>
    <w:p>
      <w:pPr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zh-TW" w:eastAsia="zh-TW" w:bidi="zh-TW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val="zh-TW" w:eastAsia="zh-TW" w:bidi="zh-TW"/>
        </w:rPr>
        <w:t>第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bidi="zh-TW"/>
        </w:rPr>
        <w:t>十五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val="zh-TW" w:eastAsia="zh-TW" w:bidi="zh-TW"/>
        </w:rPr>
        <w:t>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TW" w:eastAsia="zh-TW" w:bidi="zh-TW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zh-TW" w:eastAsia="zh-TW" w:bidi="zh-TW"/>
        </w:rPr>
        <w:t>本办法自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bidi="zh-TW"/>
        </w:rPr>
        <w:t>印发之日起施行，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zh-TW"/>
        </w:rPr>
        <w:t>2021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bidi="zh-TW"/>
        </w:rPr>
        <w:t>年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zh-TW"/>
        </w:rPr>
        <w:t>4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bidi="zh-TW"/>
        </w:rPr>
        <w:t>月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zh-TW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bidi="zh-TW"/>
        </w:rPr>
        <w:t>日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zh-TW" w:eastAsia="zh-TW" w:bidi="zh-TW"/>
        </w:rPr>
        <w:t>发布的《南京中医药大学行政督查督办工作办法（试行）》同时废止。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F4150BB-9F6F-4E3B-A1EA-EE1B65F49A4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A51D802-514A-4226-B3CD-9FE3E40A26C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A8CC1B8-63B2-4262-BC89-51A92F09A7A7}"/>
  </w:font>
  <w:font w:name="___WRD_EMBED_SUB_42">
    <w:altName w:val="Microsoft YaHei UI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4" w:fontKey="{96DBDBB2-492C-449F-A101-CB058EACCA4F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5" w:fontKey="{9558B1AA-B838-49C4-AD87-CE1ACACC1B70}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A8F8917-F9A6-4678-A9E0-50A6E824FC7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460655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26771E"/>
    <w:multiLevelType w:val="singleLevel"/>
    <w:tmpl w:val="F826771E"/>
    <w:lvl w:ilvl="0" w:tentative="0">
      <w:start w:val="1"/>
      <w:numFmt w:val="chineseCounting"/>
      <w:suff w:val="space"/>
      <w:lvlText w:val="第%1条"/>
      <w:lvlJc w:val="left"/>
      <w:rPr>
        <w:rFonts w:hint="eastAsia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1YTAwN2I0ZDJlODdlYTUzNGIyMWI4MDVlYWM0NWYifQ=="/>
  </w:docVars>
  <w:rsids>
    <w:rsidRoot w:val="266D1ECE"/>
    <w:rsid w:val="00016E89"/>
    <w:rsid w:val="00017947"/>
    <w:rsid w:val="0002326C"/>
    <w:rsid w:val="00041478"/>
    <w:rsid w:val="00072977"/>
    <w:rsid w:val="00090DC8"/>
    <w:rsid w:val="001242FE"/>
    <w:rsid w:val="00141219"/>
    <w:rsid w:val="00186C52"/>
    <w:rsid w:val="001B0316"/>
    <w:rsid w:val="00241F67"/>
    <w:rsid w:val="0028162E"/>
    <w:rsid w:val="002F1280"/>
    <w:rsid w:val="002F1B08"/>
    <w:rsid w:val="00321C8D"/>
    <w:rsid w:val="00326E3C"/>
    <w:rsid w:val="00363383"/>
    <w:rsid w:val="00371C38"/>
    <w:rsid w:val="0038735C"/>
    <w:rsid w:val="003A13CA"/>
    <w:rsid w:val="003B27F1"/>
    <w:rsid w:val="00431B42"/>
    <w:rsid w:val="004E3FE6"/>
    <w:rsid w:val="00501D18"/>
    <w:rsid w:val="00507C9F"/>
    <w:rsid w:val="00524C5F"/>
    <w:rsid w:val="00541AB9"/>
    <w:rsid w:val="00586B73"/>
    <w:rsid w:val="0059198D"/>
    <w:rsid w:val="005B0058"/>
    <w:rsid w:val="00610672"/>
    <w:rsid w:val="00627D9F"/>
    <w:rsid w:val="006B048E"/>
    <w:rsid w:val="006B23D4"/>
    <w:rsid w:val="006D06D7"/>
    <w:rsid w:val="006D446F"/>
    <w:rsid w:val="006D60E9"/>
    <w:rsid w:val="006F7AA5"/>
    <w:rsid w:val="00721C23"/>
    <w:rsid w:val="00742F37"/>
    <w:rsid w:val="008238B7"/>
    <w:rsid w:val="00837E87"/>
    <w:rsid w:val="008B4762"/>
    <w:rsid w:val="00932E8D"/>
    <w:rsid w:val="00937613"/>
    <w:rsid w:val="00A3464E"/>
    <w:rsid w:val="00A7613E"/>
    <w:rsid w:val="00A853CF"/>
    <w:rsid w:val="00BD14D2"/>
    <w:rsid w:val="00CA32CF"/>
    <w:rsid w:val="00DA03A5"/>
    <w:rsid w:val="00DA38CD"/>
    <w:rsid w:val="00DC33B5"/>
    <w:rsid w:val="00DE2AD5"/>
    <w:rsid w:val="00E301F5"/>
    <w:rsid w:val="00E32B9D"/>
    <w:rsid w:val="00E637C5"/>
    <w:rsid w:val="00E66F90"/>
    <w:rsid w:val="00E6745C"/>
    <w:rsid w:val="00EE38B0"/>
    <w:rsid w:val="00FE00BF"/>
    <w:rsid w:val="03015719"/>
    <w:rsid w:val="06566711"/>
    <w:rsid w:val="08B647E3"/>
    <w:rsid w:val="0A4742EB"/>
    <w:rsid w:val="0CCC323C"/>
    <w:rsid w:val="0DFE11A9"/>
    <w:rsid w:val="0E6B438E"/>
    <w:rsid w:val="0F2A5FF8"/>
    <w:rsid w:val="10CD30DE"/>
    <w:rsid w:val="116442CD"/>
    <w:rsid w:val="15350A4F"/>
    <w:rsid w:val="16565924"/>
    <w:rsid w:val="168D2A18"/>
    <w:rsid w:val="1956650E"/>
    <w:rsid w:val="19797B40"/>
    <w:rsid w:val="210D02D1"/>
    <w:rsid w:val="266D1ECE"/>
    <w:rsid w:val="29D33D62"/>
    <w:rsid w:val="29ED19DF"/>
    <w:rsid w:val="2AF309CA"/>
    <w:rsid w:val="2E9A2201"/>
    <w:rsid w:val="2FD1009E"/>
    <w:rsid w:val="341F0C0A"/>
    <w:rsid w:val="35D8531A"/>
    <w:rsid w:val="391A4A2B"/>
    <w:rsid w:val="39864F86"/>
    <w:rsid w:val="3A936BBE"/>
    <w:rsid w:val="3B5A363D"/>
    <w:rsid w:val="3FF21865"/>
    <w:rsid w:val="41CA46ED"/>
    <w:rsid w:val="46AA2F9F"/>
    <w:rsid w:val="47431429"/>
    <w:rsid w:val="474A6C5C"/>
    <w:rsid w:val="495A7BBD"/>
    <w:rsid w:val="4A541F0C"/>
    <w:rsid w:val="4A9417FB"/>
    <w:rsid w:val="4DA35F5F"/>
    <w:rsid w:val="4F710AFD"/>
    <w:rsid w:val="54E12281"/>
    <w:rsid w:val="574D3EDC"/>
    <w:rsid w:val="5E1E512B"/>
    <w:rsid w:val="64DC190F"/>
    <w:rsid w:val="659A0956"/>
    <w:rsid w:val="66246A88"/>
    <w:rsid w:val="6ADF0BB9"/>
    <w:rsid w:val="6D586EE4"/>
    <w:rsid w:val="6DC97190"/>
    <w:rsid w:val="6E512201"/>
    <w:rsid w:val="6FC239D6"/>
    <w:rsid w:val="71650603"/>
    <w:rsid w:val="72DC712D"/>
    <w:rsid w:val="745B3729"/>
    <w:rsid w:val="75AD01D9"/>
    <w:rsid w:val="77A967D7"/>
    <w:rsid w:val="7A9D7EA0"/>
    <w:rsid w:val="7B3D7962"/>
    <w:rsid w:val="7D852CA8"/>
    <w:rsid w:val="7FC9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9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7</Pages>
  <Words>2882</Words>
  <Characters>2888</Characters>
  <Lines>22</Lines>
  <Paragraphs>6</Paragraphs>
  <TotalTime>1</TotalTime>
  <ScaleCrop>false</ScaleCrop>
  <LinksUpToDate>false</LinksUpToDate>
  <CharactersWithSpaces>2914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2022-10-17T08:45:00Z</dcterms:created>
  <dc:creator>黑色冰淇淋</dc:creator>
  <cp:lastModifiedBy>黑色冰淇淋</cp:lastModifiedBy>
  <cp:lastPrinted>2022-10-18T06:20:00Z</cp:lastPrinted>
  <dcterms:modified xsi:type="dcterms:W3CDTF">2022-10-18T11:33:01Z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59FDFC5A914146E4B4DFA34EF53D636B</vt:lpwstr>
  </property>
  <property fmtid="{D5CDD505-2E9C-101B-9397-08002B2CF9AE}" pid="4" name="KSOSaveFontToCloudKey">
    <vt:lpwstr>437087334_btnclosed</vt:lpwstr>
  </property>
</Properties>
</file>